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6F7" w:rsidRPr="00E86249" w:rsidRDefault="001766F7" w:rsidP="001766F7">
      <w:pPr>
        <w:spacing w:after="0" w:line="240" w:lineRule="auto"/>
        <w:jc w:val="both"/>
        <w:rPr>
          <w:sz w:val="14"/>
        </w:rPr>
      </w:pP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658"/>
        <w:gridCol w:w="2277"/>
      </w:tblGrid>
      <w:tr w:rsidR="0063794A" w:rsidRPr="007D5387" w:rsidTr="00FB6DD3">
        <w:trPr>
          <w:trHeight w:val="340"/>
          <w:jc w:val="center"/>
        </w:trPr>
        <w:tc>
          <w:tcPr>
            <w:tcW w:w="2268" w:type="dxa"/>
            <w:vMerge w:val="restart"/>
            <w:shd w:val="clear" w:color="auto" w:fill="ECF1F8"/>
            <w:vAlign w:val="center"/>
          </w:tcPr>
          <w:p w:rsidR="0063794A" w:rsidRPr="007D5387" w:rsidRDefault="0063794A" w:rsidP="00FB6DD3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Logo</w:t>
            </w:r>
          </w:p>
          <w:p w:rsidR="0063794A" w:rsidRPr="007D5387" w:rsidRDefault="0063794A" w:rsidP="00FB6DD3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ou</w:t>
            </w:r>
          </w:p>
          <w:p w:rsidR="0063794A" w:rsidRPr="007D5387" w:rsidRDefault="0063794A" w:rsidP="00FB6DD3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Nom Etablissement</w:t>
            </w:r>
          </w:p>
        </w:tc>
        <w:tc>
          <w:tcPr>
            <w:tcW w:w="5658" w:type="dxa"/>
            <w:vMerge w:val="restart"/>
            <w:shd w:val="clear" w:color="auto" w:fill="ECF1F8"/>
            <w:vAlign w:val="center"/>
          </w:tcPr>
          <w:p w:rsidR="0063794A" w:rsidRDefault="0063794A" w:rsidP="00FB6DD3">
            <w:pPr>
              <w:spacing w:after="0"/>
              <w:jc w:val="center"/>
              <w:rPr>
                <w:rFonts w:ascii="Verdana" w:hAnsi="Verdana"/>
                <w:b/>
                <w:sz w:val="24"/>
              </w:rPr>
            </w:pPr>
            <w:r w:rsidRPr="00D76E25">
              <w:rPr>
                <w:rFonts w:ascii="Verdana" w:hAnsi="Verdana"/>
                <w:b/>
                <w:sz w:val="24"/>
              </w:rPr>
              <w:t xml:space="preserve">Prévention du risque infectieux lié aux travaux en ESMS </w:t>
            </w:r>
          </w:p>
          <w:p w:rsidR="0063794A" w:rsidRPr="00D76E25" w:rsidRDefault="0063794A" w:rsidP="00FB6DD3">
            <w:pPr>
              <w:spacing w:after="0"/>
              <w:jc w:val="center"/>
              <w:rPr>
                <w:rFonts w:ascii="Verdana" w:hAnsi="Verdana"/>
                <w:b/>
                <w:sz w:val="16"/>
              </w:rPr>
            </w:pPr>
          </w:p>
          <w:p w:rsidR="0063794A" w:rsidRPr="00D1581A" w:rsidRDefault="0063794A" w:rsidP="00FB6DD3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D1581A">
              <w:rPr>
                <w:rFonts w:ascii="Verdana" w:hAnsi="Verdana"/>
                <w:b/>
                <w:sz w:val="24"/>
                <w:szCs w:val="24"/>
              </w:rPr>
              <w:t xml:space="preserve">Fiche n°1 : </w:t>
            </w:r>
            <w:r w:rsidRPr="00D1581A">
              <w:rPr>
                <w:rFonts w:ascii="Verdana" w:hAnsi="Verdana"/>
                <w:b/>
                <w:bCs/>
                <w:sz w:val="24"/>
                <w:szCs w:val="24"/>
              </w:rPr>
              <w:t>Organisation des Travaux</w:t>
            </w:r>
          </w:p>
        </w:tc>
        <w:tc>
          <w:tcPr>
            <w:tcW w:w="2277" w:type="dxa"/>
            <w:shd w:val="clear" w:color="auto" w:fill="ECF1F8"/>
            <w:vAlign w:val="center"/>
          </w:tcPr>
          <w:p w:rsidR="0063794A" w:rsidRPr="007D5387" w:rsidRDefault="0063794A" w:rsidP="00FB6DD3">
            <w:pPr>
              <w:jc w:val="center"/>
              <w:rPr>
                <w:rFonts w:ascii="Verdana" w:eastAsia="Calibri" w:hAnsi="Verdana"/>
                <w:sz w:val="18"/>
              </w:rPr>
            </w:pPr>
            <w:r w:rsidRPr="007D5387">
              <w:rPr>
                <w:rFonts w:ascii="Verdana" w:eastAsia="Calibri" w:hAnsi="Verdana"/>
                <w:sz w:val="18"/>
              </w:rPr>
              <w:t>Référence</w:t>
            </w:r>
          </w:p>
        </w:tc>
      </w:tr>
      <w:tr w:rsidR="0063794A" w:rsidRPr="007D5387" w:rsidTr="00FB6DD3">
        <w:trPr>
          <w:trHeight w:val="347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:rsidR="0063794A" w:rsidRPr="007D5387" w:rsidRDefault="0063794A" w:rsidP="00FB6DD3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:rsidR="0063794A" w:rsidRPr="007D5387" w:rsidRDefault="0063794A" w:rsidP="00FB6DD3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:rsidR="0063794A" w:rsidRPr="007D5387" w:rsidRDefault="0063794A" w:rsidP="00FB6DD3">
            <w:pPr>
              <w:rPr>
                <w:rFonts w:ascii="Verdana" w:eastAsia="Calibri" w:hAnsi="Verdana"/>
                <w:sz w:val="18"/>
              </w:rPr>
            </w:pPr>
            <w:r w:rsidRPr="007D5387">
              <w:rPr>
                <w:rFonts w:ascii="Verdana" w:eastAsia="Calibri" w:hAnsi="Verdana"/>
                <w:sz w:val="18"/>
              </w:rPr>
              <w:t xml:space="preserve">Date : </w:t>
            </w:r>
          </w:p>
        </w:tc>
      </w:tr>
      <w:tr w:rsidR="0063794A" w:rsidRPr="007D5387" w:rsidTr="00FB6DD3">
        <w:trPr>
          <w:trHeight w:val="339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:rsidR="0063794A" w:rsidRPr="007D5387" w:rsidRDefault="0063794A" w:rsidP="00FB6DD3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:rsidR="0063794A" w:rsidRPr="007D5387" w:rsidRDefault="0063794A" w:rsidP="00FB6DD3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:rsidR="0063794A" w:rsidRPr="007D5387" w:rsidRDefault="0063794A" w:rsidP="00FB6DD3">
            <w:pPr>
              <w:rPr>
                <w:rFonts w:ascii="Verdana" w:eastAsia="Calibri" w:hAnsi="Verdana"/>
                <w:sz w:val="18"/>
              </w:rPr>
            </w:pPr>
            <w:r w:rsidRPr="007D5387">
              <w:rPr>
                <w:rFonts w:ascii="Verdana" w:eastAsia="Calibri" w:hAnsi="Verdana"/>
                <w:sz w:val="18"/>
              </w:rPr>
              <w:t xml:space="preserve">Version : </w:t>
            </w:r>
          </w:p>
        </w:tc>
      </w:tr>
    </w:tbl>
    <w:p w:rsidR="0063794A" w:rsidRPr="00E86249" w:rsidRDefault="0063794A" w:rsidP="001766F7">
      <w:pPr>
        <w:spacing w:after="0" w:line="240" w:lineRule="auto"/>
        <w:jc w:val="both"/>
        <w:rPr>
          <w:sz w:val="18"/>
        </w:rPr>
      </w:pPr>
    </w:p>
    <w:p w:rsidR="000D6EDC" w:rsidRPr="0063794A" w:rsidRDefault="000D6EDC" w:rsidP="0063794A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63794A">
        <w:rPr>
          <w:rFonts w:ascii="Verdana" w:hAnsi="Verdana"/>
          <w:sz w:val="20"/>
          <w:szCs w:val="20"/>
        </w:rPr>
        <w:t>La maîtrise du risque infectieux lors de la réalisation de travaux dans l’établissement est conditionnée</w:t>
      </w:r>
      <w:r w:rsidR="0089177D" w:rsidRPr="0063794A">
        <w:rPr>
          <w:rFonts w:ascii="Verdana" w:hAnsi="Verdana"/>
          <w:sz w:val="20"/>
          <w:szCs w:val="20"/>
        </w:rPr>
        <w:t xml:space="preserve"> au respect et</w:t>
      </w:r>
      <w:r w:rsidRPr="0063794A">
        <w:rPr>
          <w:rFonts w:ascii="Verdana" w:hAnsi="Verdana"/>
          <w:sz w:val="20"/>
          <w:szCs w:val="20"/>
        </w:rPr>
        <w:t xml:space="preserve"> à la prise en compte de plusieurs étapes. </w:t>
      </w:r>
      <w:r w:rsidRPr="0063794A">
        <w:rPr>
          <w:rFonts w:ascii="Verdana" w:hAnsi="Verdana" w:cs="Times New Roman"/>
          <w:sz w:val="20"/>
          <w:szCs w:val="20"/>
        </w:rPr>
        <w:t xml:space="preserve">Chaque étape possède un objectif particulier et </w:t>
      </w:r>
      <w:r w:rsidR="0089177D" w:rsidRPr="0063794A">
        <w:rPr>
          <w:rFonts w:ascii="Verdana" w:hAnsi="Verdana" w:cs="Times New Roman"/>
          <w:sz w:val="20"/>
          <w:szCs w:val="20"/>
        </w:rPr>
        <w:t>e</w:t>
      </w:r>
      <w:r w:rsidRPr="0063794A">
        <w:rPr>
          <w:rFonts w:ascii="Verdana" w:hAnsi="Verdana" w:cs="Times New Roman"/>
          <w:sz w:val="20"/>
          <w:szCs w:val="20"/>
        </w:rPr>
        <w:t>st décrite si besoin en plusieurs points importants :</w:t>
      </w:r>
    </w:p>
    <w:p w:rsidR="001766F7" w:rsidRPr="0063794A" w:rsidRDefault="001766F7" w:rsidP="0063794A">
      <w:pPr>
        <w:spacing w:after="0" w:line="240" w:lineRule="auto"/>
        <w:jc w:val="both"/>
        <w:rPr>
          <w:rFonts w:ascii="Verdana" w:hAnsi="Verdana" w:cs="Times New Roman"/>
          <w:sz w:val="14"/>
          <w:szCs w:val="20"/>
        </w:rPr>
      </w:pPr>
    </w:p>
    <w:p w:rsidR="000D6EDC" w:rsidRPr="0063794A" w:rsidRDefault="001766F7" w:rsidP="0063794A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63794A">
        <w:rPr>
          <w:rFonts w:ascii="Verdana" w:hAnsi="Verdana"/>
          <w:noProof/>
          <w:sz w:val="20"/>
          <w:szCs w:val="20"/>
          <w:lang w:eastAsia="fr-FR"/>
        </w:rPr>
        <w:drawing>
          <wp:inline distT="0" distB="0" distL="0" distR="0" wp14:anchorId="5B74E808" wp14:editId="2EF65652">
            <wp:extent cx="4895850" cy="5524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EDC" w:rsidRPr="00E86249" w:rsidRDefault="000D6EDC" w:rsidP="0063794A">
      <w:pPr>
        <w:spacing w:after="0" w:line="240" w:lineRule="auto"/>
        <w:jc w:val="both"/>
        <w:rPr>
          <w:rFonts w:ascii="Verdana" w:hAnsi="Verdana"/>
          <w:sz w:val="18"/>
          <w:szCs w:val="20"/>
        </w:rPr>
      </w:pPr>
    </w:p>
    <w:tbl>
      <w:tblPr>
        <w:tblW w:w="11083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6"/>
        <w:gridCol w:w="2126"/>
        <w:gridCol w:w="3544"/>
        <w:gridCol w:w="3827"/>
      </w:tblGrid>
      <w:tr w:rsidR="00B74A7F" w:rsidRPr="0063794A" w:rsidTr="00E86249">
        <w:trPr>
          <w:trHeight w:hRule="exact" w:val="395"/>
          <w:jc w:val="center"/>
        </w:trPr>
        <w:tc>
          <w:tcPr>
            <w:tcW w:w="3712" w:type="dxa"/>
            <w:gridSpan w:val="2"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74A7F" w:rsidRPr="0063794A" w:rsidRDefault="00B74A7F" w:rsidP="0063794A">
            <w:pPr>
              <w:spacing w:after="0" w:line="240" w:lineRule="auto"/>
              <w:jc w:val="center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b/>
                <w:bCs/>
                <w:color w:val="1F497D"/>
                <w:sz w:val="20"/>
                <w:szCs w:val="20"/>
              </w:rPr>
              <w:t>Etape de</w:t>
            </w:r>
            <w:r w:rsidR="0063794A">
              <w:rPr>
                <w:rFonts w:ascii="Verdana" w:hAnsi="Verdana" w:cs="Times New Roman"/>
                <w:color w:val="1F497D"/>
                <w:sz w:val="20"/>
                <w:szCs w:val="20"/>
              </w:rPr>
              <w:t xml:space="preserve"> </w:t>
            </w:r>
            <w:r w:rsidRPr="0063794A">
              <w:rPr>
                <w:rFonts w:ascii="Verdana" w:hAnsi="Verdana" w:cs="Times New Roman"/>
                <w:b/>
                <w:bCs/>
                <w:color w:val="1F497D"/>
                <w:sz w:val="20"/>
                <w:szCs w:val="20"/>
              </w:rPr>
              <w:t>l'élaboration</w:t>
            </w:r>
          </w:p>
        </w:tc>
        <w:tc>
          <w:tcPr>
            <w:tcW w:w="3544" w:type="dxa"/>
            <w:shd w:val="clear" w:color="auto" w:fill="FDE9D9" w:themeFill="accent6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74A7F" w:rsidRPr="0063794A" w:rsidRDefault="00B74A7F" w:rsidP="0063794A">
            <w:pPr>
              <w:spacing w:after="0" w:line="240" w:lineRule="auto"/>
              <w:jc w:val="center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b/>
                <w:bCs/>
                <w:color w:val="1F497D"/>
                <w:sz w:val="20"/>
                <w:szCs w:val="20"/>
              </w:rPr>
              <w:t>Points importants de l'étape</w:t>
            </w:r>
          </w:p>
        </w:tc>
        <w:tc>
          <w:tcPr>
            <w:tcW w:w="3827" w:type="dxa"/>
            <w:shd w:val="clear" w:color="auto" w:fill="E1F7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74A7F" w:rsidRPr="0063794A" w:rsidRDefault="00B74A7F" w:rsidP="0063794A">
            <w:pPr>
              <w:spacing w:after="0" w:line="240" w:lineRule="auto"/>
              <w:jc w:val="center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b/>
                <w:bCs/>
                <w:iCs/>
                <w:color w:val="1F497D"/>
                <w:sz w:val="20"/>
                <w:szCs w:val="20"/>
              </w:rPr>
              <w:t>Objectifs</w:t>
            </w:r>
          </w:p>
        </w:tc>
      </w:tr>
      <w:tr w:rsidR="000D6EDC" w:rsidRPr="0063794A" w:rsidTr="00E86249">
        <w:trPr>
          <w:trHeight w:hRule="exact" w:val="529"/>
          <w:jc w:val="center"/>
        </w:trPr>
        <w:tc>
          <w:tcPr>
            <w:tcW w:w="1586" w:type="dxa"/>
            <w:vMerge w:val="restart"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b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b/>
                <w:color w:val="1F497D"/>
                <w:sz w:val="20"/>
                <w:szCs w:val="20"/>
              </w:rPr>
              <w:t xml:space="preserve">Préparation </w:t>
            </w:r>
            <w:r w:rsidR="00F928E0" w:rsidRPr="0063794A">
              <w:rPr>
                <w:rFonts w:ascii="Verdana" w:hAnsi="Verdana" w:cs="Times New Roman"/>
                <w:b/>
                <w:color w:val="1F497D"/>
                <w:sz w:val="20"/>
                <w:szCs w:val="20"/>
              </w:rPr>
              <w:t xml:space="preserve"> </w:t>
            </w:r>
            <w:r w:rsidRPr="0063794A">
              <w:rPr>
                <w:rFonts w:ascii="Verdana" w:hAnsi="Verdana" w:cs="Times New Roman"/>
                <w:b/>
                <w:color w:val="1F497D"/>
                <w:sz w:val="20"/>
                <w:szCs w:val="20"/>
              </w:rPr>
              <w:t>du chantier</w:t>
            </w:r>
          </w:p>
        </w:tc>
        <w:tc>
          <w:tcPr>
            <w:tcW w:w="2126" w:type="dxa"/>
            <w:vMerge w:val="restart"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i/>
                <w:iCs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i/>
                <w:iCs/>
                <w:color w:val="1F497D"/>
                <w:sz w:val="20"/>
                <w:szCs w:val="20"/>
              </w:rPr>
              <w:t xml:space="preserve">Etudier </w:t>
            </w:r>
            <w:r w:rsidR="00F40A26" w:rsidRPr="0063794A">
              <w:rPr>
                <w:rFonts w:ascii="Verdana" w:hAnsi="Verdana" w:cs="Times New Roman"/>
                <w:i/>
                <w:iCs/>
                <w:color w:val="1F497D"/>
                <w:sz w:val="20"/>
                <w:szCs w:val="20"/>
              </w:rPr>
              <w:t xml:space="preserve">l’impact </w:t>
            </w:r>
            <w:r w:rsidRPr="0063794A">
              <w:rPr>
                <w:rFonts w:ascii="Verdana" w:hAnsi="Verdana" w:cs="Times New Roman"/>
                <w:i/>
                <w:iCs/>
                <w:color w:val="1F497D"/>
                <w:sz w:val="20"/>
                <w:szCs w:val="20"/>
              </w:rPr>
              <w:t xml:space="preserve">du chantier </w:t>
            </w:r>
            <w:r w:rsidR="00F40A26" w:rsidRPr="0063794A">
              <w:rPr>
                <w:rFonts w:ascii="Verdana" w:hAnsi="Verdana" w:cs="Times New Roman"/>
                <w:i/>
                <w:iCs/>
                <w:color w:val="1F497D"/>
                <w:sz w:val="20"/>
                <w:szCs w:val="20"/>
              </w:rPr>
              <w:t xml:space="preserve">sur </w:t>
            </w:r>
            <w:r w:rsidRPr="0063794A">
              <w:rPr>
                <w:rFonts w:ascii="Verdana" w:hAnsi="Verdana" w:cs="Times New Roman"/>
                <w:i/>
                <w:iCs/>
                <w:color w:val="1F497D"/>
                <w:sz w:val="20"/>
                <w:szCs w:val="20"/>
              </w:rPr>
              <w:t>l'activité du service</w:t>
            </w:r>
          </w:p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7030A0"/>
                <w:sz w:val="20"/>
                <w:szCs w:val="20"/>
              </w:rPr>
            </w:pPr>
          </w:p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i/>
                <w:iCs/>
                <w:color w:val="1F497D"/>
                <w:sz w:val="20"/>
                <w:szCs w:val="20"/>
              </w:rPr>
              <w:t>Décider de la poursuite ou</w:t>
            </w:r>
            <w:r w:rsidR="003F6189">
              <w:rPr>
                <w:rFonts w:ascii="Verdana" w:hAnsi="Verdana" w:cs="Times New Roman"/>
                <w:i/>
                <w:iCs/>
                <w:color w:val="1F497D"/>
                <w:sz w:val="20"/>
                <w:szCs w:val="20"/>
              </w:rPr>
              <w:t xml:space="preserve"> pas de l'activité</w:t>
            </w: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Calendrier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Réduire l'impact des travaux sur l'activité des services</w:t>
            </w:r>
          </w:p>
        </w:tc>
      </w:tr>
      <w:tr w:rsidR="000D6EDC" w:rsidRPr="0063794A" w:rsidTr="00E86249">
        <w:trPr>
          <w:trHeight w:hRule="exact" w:val="551"/>
          <w:jc w:val="center"/>
        </w:trPr>
        <w:tc>
          <w:tcPr>
            <w:tcW w:w="1586" w:type="dxa"/>
            <w:vMerge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b/>
                <w:color w:val="1F497D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Travailler en différentes phases/zones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Eviter la fermeture totale du service</w:t>
            </w:r>
          </w:p>
        </w:tc>
      </w:tr>
      <w:tr w:rsidR="000D6EDC" w:rsidRPr="0063794A" w:rsidTr="00E86249">
        <w:trPr>
          <w:trHeight w:hRule="exact" w:val="768"/>
          <w:jc w:val="center"/>
        </w:trPr>
        <w:tc>
          <w:tcPr>
            <w:tcW w:w="1586" w:type="dxa"/>
            <w:vMerge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b/>
                <w:color w:val="1F497D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Activité des services voisins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Maîtriser ou supprimer le risque aspergillaire autour de la zone de travaux</w:t>
            </w:r>
          </w:p>
        </w:tc>
      </w:tr>
      <w:tr w:rsidR="000D6EDC" w:rsidRPr="0063794A" w:rsidTr="00E86249">
        <w:trPr>
          <w:trHeight w:hRule="exact" w:val="684"/>
          <w:jc w:val="center"/>
        </w:trPr>
        <w:tc>
          <w:tcPr>
            <w:tcW w:w="1586" w:type="dxa"/>
            <w:vMerge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b/>
                <w:color w:val="1F497D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Activité du service dans la zone de travaux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Maîtriser ou supprimer le risque aspergillaire</w:t>
            </w:r>
          </w:p>
        </w:tc>
      </w:tr>
      <w:tr w:rsidR="000D6EDC" w:rsidRPr="0063794A" w:rsidTr="00E86249">
        <w:trPr>
          <w:trHeight w:hRule="exact" w:val="655"/>
          <w:jc w:val="center"/>
        </w:trPr>
        <w:tc>
          <w:tcPr>
            <w:tcW w:w="1586" w:type="dxa"/>
            <w:vMerge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b/>
                <w:color w:val="1F497D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Information de la fermeture de services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992473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 xml:space="preserve">Informer </w:t>
            </w:r>
            <w:r w:rsidR="000D6EDC"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tous les services concernés de la mise à jour de l'activité</w:t>
            </w:r>
          </w:p>
        </w:tc>
      </w:tr>
      <w:tr w:rsidR="000D6EDC" w:rsidRPr="0063794A" w:rsidTr="00E86249">
        <w:trPr>
          <w:trHeight w:hRule="exact" w:val="538"/>
          <w:jc w:val="center"/>
        </w:trPr>
        <w:tc>
          <w:tcPr>
            <w:tcW w:w="1586" w:type="dxa"/>
            <w:vMerge w:val="restart"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b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b/>
                <w:color w:val="1F497D"/>
                <w:sz w:val="20"/>
                <w:szCs w:val="20"/>
              </w:rPr>
              <w:t>Organisation du chantier</w:t>
            </w:r>
          </w:p>
        </w:tc>
        <w:tc>
          <w:tcPr>
            <w:tcW w:w="2126" w:type="dxa"/>
            <w:vMerge w:val="restart"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89177D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i/>
                <w:iCs/>
                <w:color w:val="1F497D"/>
                <w:sz w:val="20"/>
                <w:szCs w:val="20"/>
              </w:rPr>
              <w:t>L</w:t>
            </w:r>
            <w:r w:rsidR="000D6EDC" w:rsidRPr="0063794A">
              <w:rPr>
                <w:rFonts w:ascii="Verdana" w:hAnsi="Verdana" w:cs="Times New Roman"/>
                <w:i/>
                <w:iCs/>
                <w:color w:val="1F497D"/>
                <w:sz w:val="20"/>
                <w:szCs w:val="20"/>
              </w:rPr>
              <w:t>imiter les nuisances des t</w:t>
            </w:r>
            <w:r w:rsidR="003F6189">
              <w:rPr>
                <w:rFonts w:ascii="Verdana" w:hAnsi="Verdana" w:cs="Times New Roman"/>
                <w:i/>
                <w:iCs/>
                <w:color w:val="1F497D"/>
                <w:sz w:val="20"/>
                <w:szCs w:val="20"/>
              </w:rPr>
              <w:t>ravaux par rapport à l'activité</w:t>
            </w: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Définir le circuit travaux / l'accès au chantier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Eviter de gêner l'activité</w:t>
            </w:r>
          </w:p>
        </w:tc>
      </w:tr>
      <w:tr w:rsidR="000D6EDC" w:rsidRPr="0063794A" w:rsidTr="00E86249">
        <w:trPr>
          <w:trHeight w:hRule="exact" w:val="674"/>
          <w:jc w:val="center"/>
        </w:trPr>
        <w:tc>
          <w:tcPr>
            <w:tcW w:w="1586" w:type="dxa"/>
            <w:vMerge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jc w:val="both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96002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 xml:space="preserve">Matériel installé </w:t>
            </w:r>
          </w:p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(biomédical, mobilier, outils</w:t>
            </w:r>
            <w:r w:rsidR="003F6189">
              <w:rPr>
                <w:rFonts w:ascii="Verdana" w:hAnsi="Verdana" w:cs="Times New Roman"/>
                <w:color w:val="1F497D"/>
                <w:sz w:val="20"/>
                <w:szCs w:val="20"/>
              </w:rPr>
              <w:t xml:space="preserve"> </w:t>
            </w: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…)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89177D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L</w:t>
            </w:r>
            <w:r w:rsidR="000D6EDC"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imiter l'introduction de germe</w:t>
            </w: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s</w:t>
            </w:r>
            <w:r w:rsidR="000D6EDC"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 xml:space="preserve"> avec le matériel</w:t>
            </w:r>
          </w:p>
        </w:tc>
      </w:tr>
      <w:tr w:rsidR="000D6EDC" w:rsidRPr="0063794A" w:rsidTr="00E86249">
        <w:trPr>
          <w:trHeight w:hRule="exact" w:val="854"/>
          <w:jc w:val="center"/>
        </w:trPr>
        <w:tc>
          <w:tcPr>
            <w:tcW w:w="1586" w:type="dxa"/>
            <w:vMerge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jc w:val="both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9813A8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>
              <w:rPr>
                <w:rFonts w:ascii="Verdana" w:hAnsi="Verdana" w:cs="Times New Roman"/>
                <w:color w:val="1F497D"/>
                <w:sz w:val="20"/>
                <w:szCs w:val="20"/>
              </w:rPr>
              <w:t xml:space="preserve">Adapter les autres circuits </w:t>
            </w:r>
            <w:r w:rsidR="000D6EDC"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(patients, personnels, logistique, déchet</w:t>
            </w:r>
            <w:r w:rsidR="0089177D"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s</w:t>
            </w:r>
            <w:r w:rsidR="000D6EDC"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, visite</w:t>
            </w:r>
            <w:r w:rsidR="0089177D"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s</w:t>
            </w:r>
            <w:r w:rsidR="003F6189">
              <w:rPr>
                <w:rFonts w:ascii="Verdana" w:hAnsi="Verdana" w:cs="Times New Roman"/>
                <w:color w:val="1F497D"/>
                <w:sz w:val="20"/>
                <w:szCs w:val="20"/>
              </w:rPr>
              <w:t xml:space="preserve"> </w:t>
            </w:r>
            <w:r w:rsidR="000D6EDC"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…)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Eviter les contacts avec les travaux</w:t>
            </w:r>
          </w:p>
        </w:tc>
      </w:tr>
      <w:tr w:rsidR="000D6EDC" w:rsidRPr="0063794A" w:rsidTr="00E86249">
        <w:trPr>
          <w:trHeight w:hRule="exact" w:val="816"/>
          <w:jc w:val="center"/>
        </w:trPr>
        <w:tc>
          <w:tcPr>
            <w:tcW w:w="1586" w:type="dxa"/>
            <w:vMerge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jc w:val="both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Inform</w:t>
            </w:r>
            <w:r w:rsidR="003F6189">
              <w:rPr>
                <w:rFonts w:ascii="Verdana" w:hAnsi="Verdana" w:cs="Times New Roman"/>
                <w:color w:val="1F497D"/>
                <w:sz w:val="20"/>
                <w:szCs w:val="20"/>
              </w:rPr>
              <w:t>ation du changement de circuits</w:t>
            </w:r>
            <w:r w:rsidR="005D2B7F"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 xml:space="preserve"> </w:t>
            </w: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aux services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Mettre tous les services concernés au courant de la mise à jour des circuits</w:t>
            </w:r>
          </w:p>
        </w:tc>
      </w:tr>
      <w:tr w:rsidR="000D6EDC" w:rsidRPr="0063794A" w:rsidTr="00E86249">
        <w:trPr>
          <w:trHeight w:hRule="exact" w:val="419"/>
          <w:jc w:val="center"/>
        </w:trPr>
        <w:tc>
          <w:tcPr>
            <w:tcW w:w="1586" w:type="dxa"/>
            <w:vMerge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jc w:val="both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Définir l'isolement du chantier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Eviter la diffusion de poussières</w:t>
            </w:r>
          </w:p>
        </w:tc>
      </w:tr>
      <w:tr w:rsidR="000D6EDC" w:rsidRPr="0063794A" w:rsidTr="00E86249">
        <w:trPr>
          <w:trHeight w:hRule="exact" w:val="369"/>
          <w:jc w:val="center"/>
        </w:trPr>
        <w:tc>
          <w:tcPr>
            <w:tcW w:w="1586" w:type="dxa"/>
            <w:vMerge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jc w:val="both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Vérification de l'isolement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</w:tr>
      <w:tr w:rsidR="000D6EDC" w:rsidRPr="0063794A" w:rsidTr="00E86249">
        <w:trPr>
          <w:trHeight w:hRule="exact" w:val="556"/>
          <w:jc w:val="center"/>
        </w:trPr>
        <w:tc>
          <w:tcPr>
            <w:tcW w:w="1586" w:type="dxa"/>
            <w:vMerge w:val="restart"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b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b/>
                <w:color w:val="1F497D"/>
                <w:sz w:val="20"/>
                <w:szCs w:val="20"/>
              </w:rPr>
              <w:t>Déroulement du chantier</w:t>
            </w:r>
          </w:p>
        </w:tc>
        <w:tc>
          <w:tcPr>
            <w:tcW w:w="2126" w:type="dxa"/>
            <w:vMerge w:val="restart"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i/>
                <w:iCs/>
                <w:color w:val="1F497D"/>
                <w:sz w:val="20"/>
                <w:szCs w:val="20"/>
              </w:rPr>
              <w:t>Inciter à réduire l</w:t>
            </w:r>
            <w:r w:rsidR="003F6189">
              <w:rPr>
                <w:rFonts w:ascii="Verdana" w:hAnsi="Verdana" w:cs="Times New Roman"/>
                <w:i/>
                <w:iCs/>
                <w:color w:val="1F497D"/>
                <w:sz w:val="20"/>
                <w:szCs w:val="20"/>
              </w:rPr>
              <w:t>'empoussièrement dû aux travaux</w:t>
            </w: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Précautions types pour travaux répétitifs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Eviter la production de poussières</w:t>
            </w:r>
          </w:p>
        </w:tc>
      </w:tr>
      <w:tr w:rsidR="000D6EDC" w:rsidRPr="0063794A" w:rsidTr="00E86249">
        <w:trPr>
          <w:trHeight w:hRule="exact" w:val="591"/>
          <w:jc w:val="center"/>
        </w:trPr>
        <w:tc>
          <w:tcPr>
            <w:tcW w:w="1586" w:type="dxa"/>
            <w:vMerge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b/>
                <w:color w:val="1F497D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Entretien journalier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Eviter un stockage de déchets ou d'outils empoussiérés</w:t>
            </w:r>
          </w:p>
        </w:tc>
      </w:tr>
      <w:tr w:rsidR="000D6EDC" w:rsidRPr="0063794A" w:rsidTr="00E86249">
        <w:trPr>
          <w:trHeight w:hRule="exact" w:val="591"/>
          <w:jc w:val="center"/>
        </w:trPr>
        <w:tc>
          <w:tcPr>
            <w:tcW w:w="1586" w:type="dxa"/>
            <w:vMerge w:val="restart"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b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b/>
                <w:color w:val="1F497D"/>
                <w:sz w:val="20"/>
                <w:szCs w:val="20"/>
              </w:rPr>
              <w:t>Fin de chantier</w:t>
            </w:r>
          </w:p>
        </w:tc>
        <w:tc>
          <w:tcPr>
            <w:tcW w:w="2126" w:type="dxa"/>
            <w:vMerge w:val="restart"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i/>
                <w:iCs/>
                <w:color w:val="1F497D"/>
                <w:sz w:val="20"/>
                <w:szCs w:val="20"/>
              </w:rPr>
              <w:t>Autoriser la reprise d'activité dans des locaux opérationnels et con</w:t>
            </w:r>
            <w:r w:rsidR="003F6189">
              <w:rPr>
                <w:rFonts w:ascii="Verdana" w:hAnsi="Verdana" w:cs="Times New Roman"/>
                <w:i/>
                <w:iCs/>
                <w:color w:val="1F497D"/>
                <w:sz w:val="20"/>
                <w:szCs w:val="20"/>
              </w:rPr>
              <w:t>formes par rapport à l'activité</w:t>
            </w: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Réception du chantier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Vérifier s'il n'y a aucun oubli lors des travaux</w:t>
            </w:r>
          </w:p>
        </w:tc>
      </w:tr>
      <w:tr w:rsidR="000D6EDC" w:rsidRPr="0063794A" w:rsidTr="00E86249">
        <w:trPr>
          <w:trHeight w:hRule="exact" w:val="681"/>
          <w:jc w:val="center"/>
        </w:trPr>
        <w:tc>
          <w:tcPr>
            <w:tcW w:w="1586" w:type="dxa"/>
            <w:vMerge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jc w:val="both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jc w:val="both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Entretien de fin de chantier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Eliminer les poussières et les germes introduits lors des travaux</w:t>
            </w:r>
          </w:p>
        </w:tc>
      </w:tr>
      <w:tr w:rsidR="000D6EDC" w:rsidRPr="0063794A" w:rsidTr="00E86249">
        <w:trPr>
          <w:trHeight w:hRule="exact" w:val="433"/>
          <w:jc w:val="center"/>
        </w:trPr>
        <w:tc>
          <w:tcPr>
            <w:tcW w:w="1586" w:type="dxa"/>
            <w:vMerge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jc w:val="both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jc w:val="both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Enlever les protections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0D6EDC" w:rsidP="0063794A">
            <w:pPr>
              <w:spacing w:after="0" w:line="240" w:lineRule="auto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Pour réutiliser les appareils de soins</w:t>
            </w:r>
          </w:p>
        </w:tc>
      </w:tr>
      <w:tr w:rsidR="000D6EDC" w:rsidRPr="0063794A" w:rsidTr="00E86249">
        <w:trPr>
          <w:trHeight w:hRule="exact" w:val="579"/>
          <w:jc w:val="center"/>
        </w:trPr>
        <w:tc>
          <w:tcPr>
            <w:tcW w:w="1586" w:type="dxa"/>
            <w:vMerge/>
            <w:shd w:val="clear" w:color="auto" w:fill="EAF1DD" w:themeFill="accent3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jc w:val="both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4F8EE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jc w:val="both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EF6F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63794A" w:rsidRDefault="000D6EDC" w:rsidP="0063794A">
            <w:pPr>
              <w:spacing w:after="0" w:line="240" w:lineRule="auto"/>
              <w:jc w:val="both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63794A">
              <w:rPr>
                <w:rFonts w:ascii="Verdana" w:hAnsi="Verdana" w:cs="Times New Roman"/>
                <w:color w:val="1F497D"/>
                <w:sz w:val="20"/>
                <w:szCs w:val="20"/>
              </w:rPr>
              <w:t>Réouverture du service</w:t>
            </w:r>
          </w:p>
        </w:tc>
        <w:tc>
          <w:tcPr>
            <w:tcW w:w="3827" w:type="dxa"/>
            <w:shd w:val="clear" w:color="auto" w:fill="EDF7F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D6EDC" w:rsidRPr="009813A8" w:rsidRDefault="000D6EDC" w:rsidP="0063794A">
            <w:pPr>
              <w:spacing w:after="0" w:line="240" w:lineRule="auto"/>
              <w:jc w:val="both"/>
              <w:rPr>
                <w:rFonts w:ascii="Verdana" w:hAnsi="Verdana" w:cs="Times New Roman"/>
                <w:color w:val="1F497D"/>
                <w:sz w:val="20"/>
                <w:szCs w:val="20"/>
              </w:rPr>
            </w:pPr>
            <w:r w:rsidRPr="009813A8">
              <w:rPr>
                <w:rFonts w:ascii="Verdana" w:hAnsi="Verdana" w:cs="Times New Roman"/>
                <w:iCs/>
                <w:color w:val="1F497D"/>
                <w:sz w:val="20"/>
                <w:szCs w:val="20"/>
              </w:rPr>
              <w:t>Pour reprendre l'activité en toute sécurité</w:t>
            </w:r>
          </w:p>
        </w:tc>
      </w:tr>
    </w:tbl>
    <w:p w:rsidR="004A4FF0" w:rsidRPr="0063794A" w:rsidRDefault="00682D5D" w:rsidP="00682D5D">
      <w:pPr>
        <w:tabs>
          <w:tab w:val="left" w:pos="8730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bookmarkStart w:id="0" w:name="_GoBack"/>
      <w:bookmarkEnd w:id="0"/>
    </w:p>
    <w:sectPr w:rsidR="004A4FF0" w:rsidRPr="0063794A" w:rsidSect="00E86249">
      <w:headerReference w:type="default" r:id="rId8"/>
      <w:footerReference w:type="default" r:id="rId9"/>
      <w:pgSz w:w="11906" w:h="16838"/>
      <w:pgMar w:top="851" w:right="1134" w:bottom="567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F1B" w:rsidRDefault="00240F1B" w:rsidP="00240F1B">
      <w:pPr>
        <w:spacing w:after="0" w:line="240" w:lineRule="auto"/>
      </w:pPr>
      <w:r>
        <w:separator/>
      </w:r>
    </w:p>
  </w:endnote>
  <w:endnote w:type="continuationSeparator" w:id="0">
    <w:p w:rsidR="00240F1B" w:rsidRDefault="00240F1B" w:rsidP="00240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7DE" w:rsidRPr="00494B9C" w:rsidRDefault="008717DE" w:rsidP="00416127">
    <w:pPr>
      <w:spacing w:after="0" w:line="240" w:lineRule="auto"/>
      <w:ind w:left="-142" w:right="-851"/>
      <w:jc w:val="both"/>
      <w:rPr>
        <w:rFonts w:ascii="Verdana" w:hAnsi="Verdana"/>
        <w:i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</w:t>
    </w:r>
    <w:r w:rsidR="009813A8">
      <w:rPr>
        <w:rFonts w:ascii="Verdana" w:hAnsi="Verdana"/>
        <w:i/>
        <w:color w:val="0563C1"/>
        <w:sz w:val="16"/>
      </w:rPr>
      <w:t xml:space="preserve"> </w:t>
    </w:r>
    <w:r w:rsidR="00682D5D">
      <w:rPr>
        <w:rFonts w:ascii="Verdana" w:hAnsi="Verdana" w:cs="Calibri"/>
        <w:i/>
        <w:sz w:val="16"/>
        <w:szCs w:val="16"/>
      </w:rPr>
      <w:t>[</w:t>
    </w:r>
    <w:r w:rsidR="007A5641">
      <w:rPr>
        <w:rFonts w:ascii="Verdana" w:hAnsi="Verdana" w:cs="Calibri"/>
        <w:i/>
        <w:sz w:val="16"/>
        <w:szCs w:val="16"/>
      </w:rPr>
      <w:t>Déc</w:t>
    </w:r>
    <w:r>
      <w:rPr>
        <w:rFonts w:ascii="Verdana" w:hAnsi="Verdana" w:cs="Calibri"/>
        <w:i/>
        <w:sz w:val="16"/>
        <w:szCs w:val="16"/>
      </w:rPr>
      <w:t xml:space="preserve">embre </w:t>
    </w:r>
    <w:r w:rsidRPr="0089392E">
      <w:rPr>
        <w:rFonts w:ascii="Verdana" w:hAnsi="Verdana" w:cs="Calibri"/>
        <w:i/>
        <w:sz w:val="16"/>
        <w:szCs w:val="16"/>
      </w:rPr>
      <w:t>2022]</w:t>
    </w:r>
    <w:r>
      <w:rPr>
        <w:rFonts w:ascii="Verdana" w:hAnsi="Verdana"/>
        <w:i/>
        <w:color w:val="0563C1"/>
        <w:sz w:val="16"/>
      </w:rPr>
      <w:t xml:space="preserve">          </w:t>
    </w:r>
  </w:p>
  <w:p w:rsidR="008717DE" w:rsidRDefault="008717DE" w:rsidP="00416127">
    <w:pPr>
      <w:pStyle w:val="Pieddepage"/>
      <w:ind w:left="-142"/>
    </w:pP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F1B" w:rsidRDefault="00240F1B" w:rsidP="00240F1B">
      <w:pPr>
        <w:spacing w:after="0" w:line="240" w:lineRule="auto"/>
      </w:pPr>
      <w:r>
        <w:separator/>
      </w:r>
    </w:p>
  </w:footnote>
  <w:footnote w:type="continuationSeparator" w:id="0">
    <w:p w:rsidR="00240F1B" w:rsidRDefault="00240F1B" w:rsidP="00240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81A" w:rsidRDefault="00D1581A">
    <w:pPr>
      <w:pStyle w:val="En-tte"/>
    </w:pPr>
    <w:r w:rsidRPr="007D5387">
      <w:rPr>
        <w:rFonts w:ascii="Calibri" w:eastAsia="Calibri" w:hAnsi="Calibri"/>
        <w:noProof/>
        <w:lang w:eastAsia="fr-FR"/>
      </w:rPr>
      <w:drawing>
        <wp:inline distT="0" distB="0" distL="0" distR="0" wp14:anchorId="2F34C9DB" wp14:editId="1730B220">
          <wp:extent cx="2000250" cy="59923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334" cy="604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DC"/>
    <w:rsid w:val="000D1EFA"/>
    <w:rsid w:val="000D6EDC"/>
    <w:rsid w:val="0012130C"/>
    <w:rsid w:val="001766F7"/>
    <w:rsid w:val="001F3EBB"/>
    <w:rsid w:val="00240F1B"/>
    <w:rsid w:val="00392AE8"/>
    <w:rsid w:val="003F6189"/>
    <w:rsid w:val="00416127"/>
    <w:rsid w:val="004A06DE"/>
    <w:rsid w:val="004A4FF0"/>
    <w:rsid w:val="005D2B7F"/>
    <w:rsid w:val="0063794A"/>
    <w:rsid w:val="00682D5D"/>
    <w:rsid w:val="006B655A"/>
    <w:rsid w:val="00796002"/>
    <w:rsid w:val="007A5641"/>
    <w:rsid w:val="008717DE"/>
    <w:rsid w:val="0089177D"/>
    <w:rsid w:val="009813A8"/>
    <w:rsid w:val="00992473"/>
    <w:rsid w:val="00A24517"/>
    <w:rsid w:val="00B0233C"/>
    <w:rsid w:val="00B74A7F"/>
    <w:rsid w:val="00B93B62"/>
    <w:rsid w:val="00BE47CE"/>
    <w:rsid w:val="00D1581A"/>
    <w:rsid w:val="00DC787A"/>
    <w:rsid w:val="00E17429"/>
    <w:rsid w:val="00E86249"/>
    <w:rsid w:val="00E917F9"/>
    <w:rsid w:val="00F40A26"/>
    <w:rsid w:val="00F9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F204EF-F634-4AE7-B188-1AC077E2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EDC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6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6ED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40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0F1B"/>
  </w:style>
  <w:style w:type="paragraph" w:styleId="Pieddepage">
    <w:name w:val="footer"/>
    <w:basedOn w:val="Normal"/>
    <w:link w:val="PieddepageCar"/>
    <w:uiPriority w:val="99"/>
    <w:unhideWhenUsed/>
    <w:rsid w:val="00240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0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1E626-8CAF-42A6-95C1-66641003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362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CHRU de Montpellier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01501915</dc:creator>
  <cp:lastModifiedBy>Nozi Marie christine</cp:lastModifiedBy>
  <cp:revision>24</cp:revision>
  <dcterms:created xsi:type="dcterms:W3CDTF">2021-08-12T12:26:00Z</dcterms:created>
  <dcterms:modified xsi:type="dcterms:W3CDTF">2023-01-06T11:26:00Z</dcterms:modified>
</cp:coreProperties>
</file>