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5539"/>
        <w:gridCol w:w="2277"/>
      </w:tblGrid>
      <w:tr w:rsidR="00494B9C" w:rsidRPr="007302A1" w:rsidTr="00A341D1">
        <w:trPr>
          <w:trHeight w:val="340"/>
          <w:jc w:val="center"/>
        </w:trPr>
        <w:tc>
          <w:tcPr>
            <w:tcW w:w="1818" w:type="dxa"/>
            <w:vMerge w:val="restart"/>
            <w:shd w:val="clear" w:color="auto" w:fill="ECF1F8"/>
            <w:vAlign w:val="center"/>
          </w:tcPr>
          <w:p w:rsidR="00494B9C" w:rsidRPr="007302A1" w:rsidRDefault="00494B9C" w:rsidP="00A341D1">
            <w:pPr>
              <w:tabs>
                <w:tab w:val="left" w:pos="1035"/>
              </w:tabs>
              <w:jc w:val="center"/>
              <w:rPr>
                <w:rFonts w:ascii="Verdana" w:eastAsia="Arial" w:hAnsi="Verdana" w:cs="Arial"/>
                <w:sz w:val="18"/>
              </w:rPr>
            </w:pPr>
            <w:r w:rsidRPr="007302A1">
              <w:rPr>
                <w:rFonts w:ascii="Verdana" w:eastAsia="Arial" w:hAnsi="Verdana" w:cs="Arial"/>
                <w:sz w:val="18"/>
              </w:rPr>
              <w:t>Logo ou Nom</w:t>
            </w:r>
          </w:p>
          <w:p w:rsidR="00494B9C" w:rsidRPr="007302A1" w:rsidRDefault="00494B9C" w:rsidP="00A341D1">
            <w:pPr>
              <w:tabs>
                <w:tab w:val="left" w:pos="1035"/>
              </w:tabs>
              <w:jc w:val="center"/>
              <w:rPr>
                <w:rFonts w:ascii="Verdana" w:eastAsia="Arial" w:hAnsi="Verdana" w:cs="Arial"/>
                <w:sz w:val="18"/>
              </w:rPr>
            </w:pPr>
            <w:r w:rsidRPr="007302A1">
              <w:rPr>
                <w:rFonts w:ascii="Verdana" w:eastAsia="Arial" w:hAnsi="Verdana" w:cs="Arial"/>
                <w:sz w:val="18"/>
              </w:rPr>
              <w:t>Etablissement</w:t>
            </w:r>
          </w:p>
        </w:tc>
        <w:tc>
          <w:tcPr>
            <w:tcW w:w="5539" w:type="dxa"/>
            <w:vMerge w:val="restart"/>
            <w:shd w:val="clear" w:color="auto" w:fill="ECF1F8"/>
            <w:vAlign w:val="center"/>
          </w:tcPr>
          <w:p w:rsidR="00494B9C" w:rsidRDefault="00494B9C" w:rsidP="00A341D1">
            <w:pPr>
              <w:pStyle w:val="Titre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D138C2">
              <w:rPr>
                <w:rFonts w:ascii="Verdana" w:hAnsi="Verdana"/>
                <w:b/>
                <w:sz w:val="24"/>
                <w:szCs w:val="24"/>
              </w:rPr>
              <w:t>UTILISATION DES ANTIBIOTIQUES</w:t>
            </w:r>
          </w:p>
          <w:p w:rsidR="00494B9C" w:rsidRPr="00D138C2" w:rsidRDefault="00494B9C" w:rsidP="00A341D1">
            <w:pPr>
              <w:pStyle w:val="Titre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D138C2">
              <w:rPr>
                <w:rFonts w:ascii="Verdana" w:hAnsi="Verdana"/>
                <w:b/>
                <w:sz w:val="24"/>
                <w:szCs w:val="24"/>
              </w:rPr>
              <w:t xml:space="preserve"> EN ESMS : LES INCONTOURNABLES</w:t>
            </w:r>
          </w:p>
        </w:tc>
        <w:tc>
          <w:tcPr>
            <w:tcW w:w="2277" w:type="dxa"/>
            <w:shd w:val="clear" w:color="auto" w:fill="ECF1F8"/>
            <w:vAlign w:val="center"/>
          </w:tcPr>
          <w:p w:rsidR="00494B9C" w:rsidRPr="007302A1" w:rsidRDefault="00494B9C" w:rsidP="00A341D1">
            <w:pPr>
              <w:spacing w:after="0" w:line="240" w:lineRule="auto"/>
              <w:jc w:val="center"/>
              <w:rPr>
                <w:rFonts w:ascii="Verdana" w:eastAsia="Calibri" w:hAnsi="Verdana"/>
                <w:sz w:val="18"/>
              </w:rPr>
            </w:pPr>
            <w:r w:rsidRPr="007302A1">
              <w:rPr>
                <w:rFonts w:ascii="Verdana" w:eastAsia="Calibri" w:hAnsi="Verdana"/>
                <w:sz w:val="18"/>
              </w:rPr>
              <w:t>Référence</w:t>
            </w:r>
          </w:p>
        </w:tc>
      </w:tr>
      <w:tr w:rsidR="00494B9C" w:rsidRPr="007302A1" w:rsidTr="00A341D1">
        <w:trPr>
          <w:trHeight w:val="347"/>
          <w:jc w:val="center"/>
        </w:trPr>
        <w:tc>
          <w:tcPr>
            <w:tcW w:w="1818" w:type="dxa"/>
            <w:vMerge/>
            <w:shd w:val="clear" w:color="auto" w:fill="ECF1F8"/>
            <w:vAlign w:val="center"/>
          </w:tcPr>
          <w:p w:rsidR="00494B9C" w:rsidRPr="007302A1" w:rsidRDefault="00494B9C" w:rsidP="00A341D1">
            <w:pPr>
              <w:spacing w:after="200" w:line="276" w:lineRule="auto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5539" w:type="dxa"/>
            <w:vMerge/>
            <w:shd w:val="clear" w:color="auto" w:fill="ECF1F8"/>
            <w:vAlign w:val="center"/>
          </w:tcPr>
          <w:p w:rsidR="00494B9C" w:rsidRPr="007302A1" w:rsidRDefault="00494B9C" w:rsidP="00A341D1">
            <w:pPr>
              <w:spacing w:after="200" w:line="276" w:lineRule="auto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:rsidR="00494B9C" w:rsidRPr="007302A1" w:rsidRDefault="00494B9C" w:rsidP="00A341D1">
            <w:pPr>
              <w:spacing w:after="0" w:line="240" w:lineRule="auto"/>
              <w:rPr>
                <w:rFonts w:ascii="Verdana" w:eastAsia="Calibri" w:hAnsi="Verdana"/>
                <w:sz w:val="18"/>
              </w:rPr>
            </w:pPr>
            <w:r w:rsidRPr="007302A1">
              <w:rPr>
                <w:rFonts w:ascii="Verdana" w:eastAsia="Calibri" w:hAnsi="Verdana"/>
                <w:sz w:val="18"/>
              </w:rPr>
              <w:t xml:space="preserve">Date : </w:t>
            </w:r>
          </w:p>
        </w:tc>
      </w:tr>
      <w:tr w:rsidR="00494B9C" w:rsidRPr="007302A1" w:rsidTr="00A341D1">
        <w:trPr>
          <w:trHeight w:val="339"/>
          <w:jc w:val="center"/>
        </w:trPr>
        <w:tc>
          <w:tcPr>
            <w:tcW w:w="1818" w:type="dxa"/>
            <w:vMerge/>
            <w:shd w:val="clear" w:color="auto" w:fill="ECF1F8"/>
            <w:vAlign w:val="center"/>
          </w:tcPr>
          <w:p w:rsidR="00494B9C" w:rsidRPr="007302A1" w:rsidRDefault="00494B9C" w:rsidP="00A341D1">
            <w:pPr>
              <w:spacing w:after="200" w:line="276" w:lineRule="auto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5539" w:type="dxa"/>
            <w:vMerge/>
            <w:shd w:val="clear" w:color="auto" w:fill="ECF1F8"/>
            <w:vAlign w:val="center"/>
          </w:tcPr>
          <w:p w:rsidR="00494B9C" w:rsidRPr="007302A1" w:rsidRDefault="00494B9C" w:rsidP="00A341D1">
            <w:pPr>
              <w:spacing w:after="200" w:line="276" w:lineRule="auto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:rsidR="00494B9C" w:rsidRPr="007302A1" w:rsidRDefault="00494B9C" w:rsidP="00A341D1">
            <w:pPr>
              <w:spacing w:after="0" w:line="240" w:lineRule="auto"/>
              <w:rPr>
                <w:rFonts w:ascii="Verdana" w:eastAsia="Calibri" w:hAnsi="Verdana"/>
                <w:sz w:val="18"/>
              </w:rPr>
            </w:pPr>
            <w:r w:rsidRPr="007302A1">
              <w:rPr>
                <w:rFonts w:ascii="Verdana" w:eastAsia="Calibri" w:hAnsi="Verdana"/>
                <w:sz w:val="18"/>
              </w:rPr>
              <w:t xml:space="preserve">Version : </w:t>
            </w:r>
          </w:p>
        </w:tc>
      </w:tr>
    </w:tbl>
    <w:p w:rsidR="00494B9C" w:rsidRPr="007E7B3D" w:rsidRDefault="00494B9C" w:rsidP="00D45139">
      <w:pPr>
        <w:pStyle w:val="Titre2"/>
        <w:jc w:val="both"/>
        <w:rPr>
          <w:rFonts w:ascii="Verdana" w:hAnsi="Verdana"/>
          <w:b/>
          <w:color w:val="000099"/>
          <w:sz w:val="16"/>
          <w:szCs w:val="24"/>
        </w:rPr>
      </w:pPr>
    </w:p>
    <w:p w:rsidR="00CE61CD" w:rsidRPr="00CE61CD" w:rsidRDefault="00836F50" w:rsidP="007E7B3D">
      <w:pPr>
        <w:pStyle w:val="Titre2"/>
        <w:spacing w:before="120" w:line="240" w:lineRule="auto"/>
        <w:jc w:val="both"/>
        <w:rPr>
          <w:rFonts w:ascii="Verdana" w:hAnsi="Verdana"/>
          <w:b/>
          <w:color w:val="000099"/>
          <w:sz w:val="22"/>
          <w:szCs w:val="24"/>
        </w:rPr>
      </w:pPr>
      <w:r w:rsidRPr="00B51E19">
        <w:rPr>
          <w:rFonts w:ascii="Verdana" w:hAnsi="Verdana"/>
          <w:b/>
          <w:color w:val="000099"/>
          <w:sz w:val="22"/>
          <w:szCs w:val="24"/>
        </w:rPr>
        <w:t>Objectif</w:t>
      </w:r>
    </w:p>
    <w:p w:rsidR="006E0E6C" w:rsidRPr="00D138C2" w:rsidRDefault="00F47390" w:rsidP="007E7B3D">
      <w:pPr>
        <w:spacing w:before="80"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Tout antibiothérapie</w:t>
      </w:r>
      <w:r w:rsidR="006E0E6C" w:rsidRPr="00D138C2">
        <w:rPr>
          <w:rFonts w:ascii="Verdana" w:hAnsi="Verdana"/>
          <w:sz w:val="20"/>
          <w:szCs w:val="20"/>
        </w:rPr>
        <w:t xml:space="preserve"> a un impact sur l’écologie individuelle, collective et environnementale et favorise l’émergence et l’acquisition de bactéries </w:t>
      </w:r>
      <w:proofErr w:type="spellStart"/>
      <w:r w:rsidR="006E0E6C" w:rsidRPr="00D138C2">
        <w:rPr>
          <w:rFonts w:ascii="Verdana" w:hAnsi="Verdana"/>
          <w:sz w:val="20"/>
          <w:szCs w:val="20"/>
        </w:rPr>
        <w:t>multirésistantes</w:t>
      </w:r>
      <w:proofErr w:type="spellEnd"/>
      <w:r w:rsidR="006E0E6C" w:rsidRPr="00D138C2">
        <w:rPr>
          <w:rFonts w:ascii="Verdana" w:hAnsi="Verdana"/>
          <w:sz w:val="20"/>
          <w:szCs w:val="20"/>
        </w:rPr>
        <w:t xml:space="preserve"> aux antibiotiques</w:t>
      </w:r>
      <w:r w:rsidR="00197FA0" w:rsidRPr="00D138C2">
        <w:rPr>
          <w:rFonts w:ascii="Verdana" w:hAnsi="Verdana"/>
          <w:sz w:val="20"/>
          <w:szCs w:val="20"/>
        </w:rPr>
        <w:t xml:space="preserve"> et/ou bactérie</w:t>
      </w:r>
      <w:r w:rsidR="00D45139">
        <w:rPr>
          <w:rFonts w:ascii="Verdana" w:hAnsi="Verdana"/>
          <w:sz w:val="20"/>
          <w:szCs w:val="20"/>
        </w:rPr>
        <w:t>s</w:t>
      </w:r>
      <w:r w:rsidR="00197FA0" w:rsidRPr="00D138C2">
        <w:rPr>
          <w:rFonts w:ascii="Verdana" w:hAnsi="Verdana"/>
          <w:sz w:val="20"/>
          <w:szCs w:val="20"/>
        </w:rPr>
        <w:t xml:space="preserve"> hautement résistante</w:t>
      </w:r>
      <w:r w:rsidR="00D45139">
        <w:rPr>
          <w:rFonts w:ascii="Verdana" w:hAnsi="Verdana"/>
          <w:sz w:val="20"/>
          <w:szCs w:val="20"/>
        </w:rPr>
        <w:t>s</w:t>
      </w:r>
      <w:r w:rsidR="00197FA0" w:rsidRPr="00D138C2">
        <w:rPr>
          <w:rFonts w:ascii="Verdana" w:hAnsi="Verdana"/>
          <w:sz w:val="20"/>
          <w:szCs w:val="20"/>
        </w:rPr>
        <w:t xml:space="preserve"> émergente</w:t>
      </w:r>
      <w:r w:rsidR="00D45139">
        <w:rPr>
          <w:rFonts w:ascii="Verdana" w:hAnsi="Verdana"/>
          <w:sz w:val="20"/>
          <w:szCs w:val="20"/>
        </w:rPr>
        <w:t>s</w:t>
      </w:r>
      <w:r w:rsidR="006E0E6C" w:rsidRPr="00D138C2">
        <w:rPr>
          <w:rFonts w:ascii="Verdana" w:hAnsi="Verdana"/>
          <w:sz w:val="20"/>
          <w:szCs w:val="20"/>
        </w:rPr>
        <w:t xml:space="preserve"> (BMR</w:t>
      </w:r>
      <w:r w:rsidR="00197FA0" w:rsidRPr="00D138C2">
        <w:rPr>
          <w:rFonts w:ascii="Verdana" w:hAnsi="Verdana"/>
          <w:sz w:val="20"/>
          <w:szCs w:val="20"/>
        </w:rPr>
        <w:t>/</w:t>
      </w:r>
      <w:proofErr w:type="spellStart"/>
      <w:r w:rsidR="00197FA0" w:rsidRPr="00D138C2">
        <w:rPr>
          <w:rFonts w:ascii="Verdana" w:hAnsi="Verdana"/>
          <w:sz w:val="20"/>
          <w:szCs w:val="20"/>
        </w:rPr>
        <w:t>BHRe</w:t>
      </w:r>
      <w:proofErr w:type="spellEnd"/>
      <w:r w:rsidR="006E0E6C" w:rsidRPr="00D138C2">
        <w:rPr>
          <w:rFonts w:ascii="Verdana" w:hAnsi="Verdana"/>
          <w:sz w:val="20"/>
          <w:szCs w:val="20"/>
        </w:rPr>
        <w:t xml:space="preserve">). </w:t>
      </w:r>
    </w:p>
    <w:p w:rsidR="006E0E6C" w:rsidRPr="00D138C2" w:rsidRDefault="006E0E6C" w:rsidP="00D10CC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138C2">
        <w:rPr>
          <w:rFonts w:ascii="Verdana" w:hAnsi="Verdana"/>
          <w:sz w:val="20"/>
          <w:szCs w:val="20"/>
        </w:rPr>
        <w:t xml:space="preserve">Leur incidence croissante pourrait remettre en question </w:t>
      </w:r>
      <w:r w:rsidR="00F47390">
        <w:rPr>
          <w:rFonts w:ascii="Verdana" w:hAnsi="Verdana"/>
          <w:sz w:val="20"/>
          <w:szCs w:val="20"/>
        </w:rPr>
        <w:t>le pronostic des infections</w:t>
      </w:r>
      <w:r w:rsidR="00801233">
        <w:rPr>
          <w:rFonts w:ascii="Verdana" w:hAnsi="Verdana"/>
          <w:sz w:val="20"/>
          <w:szCs w:val="20"/>
        </w:rPr>
        <w:t>,</w:t>
      </w:r>
      <w:r w:rsidR="00F47390">
        <w:rPr>
          <w:rFonts w:ascii="Verdana" w:hAnsi="Verdana"/>
          <w:sz w:val="20"/>
          <w:szCs w:val="20"/>
        </w:rPr>
        <w:t xml:space="preserve"> même banales</w:t>
      </w:r>
      <w:r w:rsidR="00801233">
        <w:rPr>
          <w:rFonts w:ascii="Verdana" w:hAnsi="Verdana"/>
          <w:sz w:val="20"/>
          <w:szCs w:val="20"/>
        </w:rPr>
        <w:t>.</w:t>
      </w:r>
    </w:p>
    <w:p w:rsidR="00B51E19" w:rsidRDefault="00F47390" w:rsidP="00D138C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</w:t>
      </w:r>
      <w:r w:rsidR="006E0E6C" w:rsidRPr="00D138C2">
        <w:rPr>
          <w:rFonts w:ascii="Verdana" w:hAnsi="Verdana"/>
          <w:sz w:val="20"/>
          <w:szCs w:val="20"/>
        </w:rPr>
        <w:t xml:space="preserve">’usage des antibiotiques expose à la survenue d’infections </w:t>
      </w:r>
      <w:r>
        <w:rPr>
          <w:rFonts w:ascii="Verdana" w:hAnsi="Verdana"/>
          <w:sz w:val="20"/>
          <w:szCs w:val="20"/>
        </w:rPr>
        <w:t>et d</w:t>
      </w:r>
      <w:r w:rsidR="00801233">
        <w:rPr>
          <w:rFonts w:ascii="Verdana" w:hAnsi="Verdana"/>
          <w:sz w:val="20"/>
          <w:szCs w:val="20"/>
        </w:rPr>
        <w:t>’</w:t>
      </w:r>
      <w:r>
        <w:rPr>
          <w:rFonts w:ascii="Verdana" w:hAnsi="Verdana"/>
          <w:sz w:val="20"/>
          <w:szCs w:val="20"/>
        </w:rPr>
        <w:t xml:space="preserve">épidémies </w:t>
      </w:r>
      <w:r w:rsidR="00836F50" w:rsidRPr="00D138C2">
        <w:rPr>
          <w:rFonts w:ascii="Verdana" w:hAnsi="Verdana"/>
          <w:sz w:val="20"/>
          <w:szCs w:val="20"/>
        </w:rPr>
        <w:t xml:space="preserve">à </w:t>
      </w:r>
      <w:proofErr w:type="spellStart"/>
      <w:r w:rsidR="00836F50" w:rsidRPr="00D138C2">
        <w:rPr>
          <w:rFonts w:ascii="Verdana" w:hAnsi="Verdana"/>
          <w:i/>
          <w:sz w:val="20"/>
          <w:szCs w:val="20"/>
        </w:rPr>
        <w:t>Clostridioides</w:t>
      </w:r>
      <w:proofErr w:type="spellEnd"/>
      <w:r w:rsidR="006E0E6C" w:rsidRPr="00D138C2">
        <w:rPr>
          <w:rFonts w:ascii="Verdana" w:hAnsi="Verdana"/>
          <w:i/>
          <w:sz w:val="20"/>
          <w:szCs w:val="20"/>
        </w:rPr>
        <w:t xml:space="preserve"> difficile</w:t>
      </w:r>
      <w:r>
        <w:rPr>
          <w:rFonts w:ascii="Verdana" w:hAnsi="Verdana"/>
          <w:sz w:val="20"/>
          <w:szCs w:val="20"/>
        </w:rPr>
        <w:t>.</w:t>
      </w:r>
    </w:p>
    <w:p w:rsidR="00D138C2" w:rsidRPr="00D138C2" w:rsidRDefault="00D138C2" w:rsidP="00D138C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B50191" w:rsidRPr="00B51E19" w:rsidRDefault="00B50191" w:rsidP="007E7B3D">
      <w:pPr>
        <w:pStyle w:val="Titre2"/>
        <w:spacing w:before="120" w:line="240" w:lineRule="auto"/>
        <w:jc w:val="both"/>
        <w:rPr>
          <w:rFonts w:ascii="Verdana" w:hAnsi="Verdana"/>
          <w:b/>
          <w:color w:val="000099"/>
          <w:sz w:val="22"/>
          <w:szCs w:val="24"/>
        </w:rPr>
      </w:pPr>
      <w:r w:rsidRPr="00B51E19">
        <w:rPr>
          <w:rFonts w:ascii="Verdana" w:hAnsi="Verdana"/>
          <w:b/>
          <w:color w:val="000099"/>
          <w:sz w:val="22"/>
          <w:szCs w:val="24"/>
        </w:rPr>
        <w:t>Domaine d’application</w:t>
      </w:r>
    </w:p>
    <w:p w:rsidR="00B50191" w:rsidRPr="00D138C2" w:rsidRDefault="00B50191" w:rsidP="007E7B3D">
      <w:pPr>
        <w:spacing w:before="80" w:after="0" w:line="240" w:lineRule="auto"/>
        <w:ind w:left="142" w:hanging="142"/>
        <w:jc w:val="both"/>
        <w:rPr>
          <w:rFonts w:ascii="Verdana" w:hAnsi="Verdana"/>
          <w:sz w:val="20"/>
          <w:szCs w:val="20"/>
        </w:rPr>
      </w:pPr>
      <w:r w:rsidRPr="00D138C2">
        <w:rPr>
          <w:rFonts w:ascii="Verdana" w:hAnsi="Verdana"/>
          <w:sz w:val="20"/>
          <w:szCs w:val="20"/>
        </w:rPr>
        <w:t>Prescripteur</w:t>
      </w:r>
      <w:r w:rsidR="00D45139">
        <w:rPr>
          <w:rFonts w:ascii="Verdana" w:hAnsi="Verdana"/>
          <w:sz w:val="20"/>
          <w:szCs w:val="20"/>
        </w:rPr>
        <w:t>s</w:t>
      </w:r>
      <w:r w:rsidRPr="00D138C2">
        <w:rPr>
          <w:rFonts w:ascii="Verdana" w:hAnsi="Verdana"/>
          <w:sz w:val="20"/>
          <w:szCs w:val="20"/>
        </w:rPr>
        <w:t xml:space="preserve">, paramédicaux, </w:t>
      </w:r>
      <w:r w:rsidR="00D10CCD">
        <w:rPr>
          <w:rFonts w:ascii="Verdana" w:hAnsi="Verdana"/>
          <w:sz w:val="20"/>
          <w:szCs w:val="20"/>
        </w:rPr>
        <w:t>m</w:t>
      </w:r>
      <w:r w:rsidR="00836F50" w:rsidRPr="00D138C2">
        <w:rPr>
          <w:rFonts w:ascii="Verdana" w:hAnsi="Verdana"/>
          <w:sz w:val="20"/>
          <w:szCs w:val="20"/>
        </w:rPr>
        <w:t>édecin</w:t>
      </w:r>
      <w:r w:rsidR="00D45139">
        <w:rPr>
          <w:rFonts w:ascii="Verdana" w:hAnsi="Verdana"/>
          <w:sz w:val="20"/>
          <w:szCs w:val="20"/>
        </w:rPr>
        <w:t>s</w:t>
      </w:r>
      <w:r w:rsidR="00836F50" w:rsidRPr="00D138C2">
        <w:rPr>
          <w:rFonts w:ascii="Verdana" w:hAnsi="Verdana"/>
          <w:sz w:val="20"/>
          <w:szCs w:val="20"/>
        </w:rPr>
        <w:t xml:space="preserve"> coordonnateur</w:t>
      </w:r>
      <w:r w:rsidR="00D45139">
        <w:rPr>
          <w:rFonts w:ascii="Verdana" w:hAnsi="Verdana"/>
          <w:sz w:val="20"/>
          <w:szCs w:val="20"/>
        </w:rPr>
        <w:t>s</w:t>
      </w:r>
      <w:r w:rsidRPr="00D138C2">
        <w:rPr>
          <w:rFonts w:ascii="Verdana" w:hAnsi="Verdana"/>
          <w:sz w:val="20"/>
          <w:szCs w:val="20"/>
        </w:rPr>
        <w:t>, pharmacien</w:t>
      </w:r>
      <w:r w:rsidR="00D45139">
        <w:rPr>
          <w:rFonts w:ascii="Verdana" w:hAnsi="Verdana"/>
          <w:sz w:val="20"/>
          <w:szCs w:val="20"/>
        </w:rPr>
        <w:t>s</w:t>
      </w:r>
      <w:r w:rsidRPr="00D138C2">
        <w:rPr>
          <w:rFonts w:ascii="Verdana" w:hAnsi="Verdana"/>
          <w:sz w:val="20"/>
          <w:szCs w:val="20"/>
        </w:rPr>
        <w:t>, professionnels éducatifs</w:t>
      </w:r>
      <w:r w:rsidR="00EB2A90" w:rsidRPr="00D138C2">
        <w:rPr>
          <w:rFonts w:ascii="Verdana" w:hAnsi="Verdana"/>
          <w:sz w:val="20"/>
          <w:szCs w:val="20"/>
        </w:rPr>
        <w:t>.</w:t>
      </w:r>
    </w:p>
    <w:p w:rsidR="006E0E6C" w:rsidRPr="00D138C2" w:rsidRDefault="00D45139" w:rsidP="00D138C2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273050</wp:posOffset>
                </wp:positionV>
                <wp:extent cx="6115050" cy="257175"/>
                <wp:effectExtent l="0" t="0" r="0" b="952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2571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4C6F8CAC" id="Rectangle à coins arrondis 2" o:spid="_x0000_s1026" style="position:absolute;margin-left:-3.45pt;margin-top:21.5pt;width:481.5pt;height:20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" fillcolor="#deeaf6 [660]" stroked="f" strokeweight="2.25pt">
                <v:stroke joinstyle="miter"/>
              </v:roundrect>
            </w:pict>
          </mc:Fallback>
        </mc:AlternateContent>
      </w:r>
    </w:p>
    <w:p w:rsidR="006E0E6C" w:rsidRPr="00D10CCD" w:rsidRDefault="006E0E6C" w:rsidP="00262AB4">
      <w:pPr>
        <w:pStyle w:val="Titre1"/>
        <w:spacing w:line="240" w:lineRule="auto"/>
        <w:jc w:val="center"/>
        <w:rPr>
          <w:rFonts w:ascii="Verdana" w:hAnsi="Verdana"/>
          <w:b/>
          <w:sz w:val="20"/>
          <w:szCs w:val="20"/>
        </w:rPr>
      </w:pPr>
      <w:r w:rsidRPr="00D10CCD">
        <w:rPr>
          <w:rFonts w:ascii="Verdana" w:hAnsi="Verdana"/>
          <w:b/>
          <w:sz w:val="20"/>
          <w:szCs w:val="20"/>
        </w:rPr>
        <w:t>LE BON USAGE DES ANTIBIOTIQUES EN 9 POINTS</w:t>
      </w:r>
    </w:p>
    <w:p w:rsidR="00BD7E9F" w:rsidRDefault="00BD7E9F" w:rsidP="00BD7E9F">
      <w:pPr>
        <w:pStyle w:val="Titre2"/>
        <w:spacing w:before="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6E0E6C" w:rsidRPr="00D138C2" w:rsidRDefault="006E0E6C" w:rsidP="00D138C2">
      <w:pPr>
        <w:pStyle w:val="Titre2"/>
        <w:spacing w:before="120"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D138C2">
        <w:rPr>
          <w:rFonts w:ascii="Verdana" w:hAnsi="Verdana"/>
          <w:sz w:val="20"/>
          <w:szCs w:val="20"/>
        </w:rPr>
        <w:t>1.</w:t>
      </w:r>
      <w:r w:rsidRPr="00D138C2">
        <w:rPr>
          <w:rFonts w:ascii="Verdana" w:hAnsi="Verdana"/>
          <w:sz w:val="20"/>
          <w:szCs w:val="20"/>
        </w:rPr>
        <w:tab/>
        <w:t>Réserver la prescription des antibiotiques aux seules infections bactériennes</w:t>
      </w:r>
    </w:p>
    <w:p w:rsidR="006E0E6C" w:rsidRPr="00D138C2" w:rsidRDefault="00DB05BD" w:rsidP="00D138C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Identi</w:t>
      </w:r>
      <w:r w:rsidR="00801233">
        <w:rPr>
          <w:rFonts w:ascii="Verdana" w:hAnsi="Verdana"/>
          <w:sz w:val="20"/>
          <w:szCs w:val="20"/>
        </w:rPr>
        <w:t>f</w:t>
      </w:r>
      <w:r>
        <w:rPr>
          <w:rFonts w:ascii="Verdana" w:hAnsi="Verdana"/>
          <w:sz w:val="20"/>
          <w:szCs w:val="20"/>
        </w:rPr>
        <w:t>ier</w:t>
      </w:r>
      <w:r w:rsidR="006E0E6C" w:rsidRPr="00D138C2">
        <w:rPr>
          <w:rFonts w:ascii="Verdana" w:hAnsi="Verdana"/>
          <w:sz w:val="20"/>
          <w:szCs w:val="20"/>
        </w:rPr>
        <w:t xml:space="preserve"> les situations </w:t>
      </w:r>
      <w:r>
        <w:rPr>
          <w:rFonts w:ascii="Verdana" w:hAnsi="Verdana"/>
          <w:sz w:val="20"/>
          <w:szCs w:val="20"/>
        </w:rPr>
        <w:t>où</w:t>
      </w:r>
      <w:r w:rsidR="006E0E6C" w:rsidRPr="00D138C2">
        <w:rPr>
          <w:rFonts w:ascii="Verdana" w:hAnsi="Verdana"/>
          <w:sz w:val="20"/>
          <w:szCs w:val="20"/>
        </w:rPr>
        <w:t xml:space="preserve"> une antibiothérapie est inutile : </w:t>
      </w:r>
      <w:r w:rsidR="00197FA0" w:rsidRPr="00D138C2">
        <w:rPr>
          <w:rFonts w:ascii="Verdana" w:hAnsi="Verdana"/>
          <w:sz w:val="20"/>
          <w:szCs w:val="20"/>
        </w:rPr>
        <w:t>b</w:t>
      </w:r>
      <w:r w:rsidR="006E0E6C" w:rsidRPr="00D138C2">
        <w:rPr>
          <w:rFonts w:ascii="Verdana" w:hAnsi="Verdana"/>
          <w:sz w:val="20"/>
          <w:szCs w:val="20"/>
        </w:rPr>
        <w:t xml:space="preserve">ronchite aiguë, </w:t>
      </w:r>
      <w:r w:rsidR="00197FA0" w:rsidRPr="00D138C2">
        <w:rPr>
          <w:rFonts w:ascii="Verdana" w:hAnsi="Verdana"/>
          <w:sz w:val="20"/>
          <w:szCs w:val="20"/>
        </w:rPr>
        <w:t>p</w:t>
      </w:r>
      <w:r w:rsidR="006E0E6C" w:rsidRPr="00D138C2">
        <w:rPr>
          <w:rFonts w:ascii="Verdana" w:hAnsi="Verdana"/>
          <w:sz w:val="20"/>
          <w:szCs w:val="20"/>
        </w:rPr>
        <w:t>haryngite</w:t>
      </w:r>
      <w:r w:rsidR="00197FA0" w:rsidRPr="00D138C2">
        <w:rPr>
          <w:rFonts w:ascii="Verdana" w:hAnsi="Verdana"/>
          <w:sz w:val="20"/>
          <w:szCs w:val="20"/>
        </w:rPr>
        <w:t xml:space="preserve">, grippe, </w:t>
      </w:r>
      <w:r w:rsidR="00D10CCD">
        <w:rPr>
          <w:rFonts w:ascii="Verdana" w:hAnsi="Verdana"/>
          <w:sz w:val="20"/>
          <w:szCs w:val="20"/>
        </w:rPr>
        <w:t>c</w:t>
      </w:r>
      <w:r w:rsidR="00197FA0" w:rsidRPr="00D138C2">
        <w:rPr>
          <w:rFonts w:ascii="Verdana" w:hAnsi="Verdana"/>
          <w:sz w:val="20"/>
          <w:szCs w:val="20"/>
        </w:rPr>
        <w:t>ovid-19</w:t>
      </w:r>
      <w:r w:rsidR="006E0E6C" w:rsidRPr="00D138C2">
        <w:rPr>
          <w:rFonts w:ascii="Verdana" w:hAnsi="Verdana"/>
          <w:sz w:val="20"/>
          <w:szCs w:val="20"/>
        </w:rPr>
        <w:t xml:space="preserve"> …</w:t>
      </w:r>
    </w:p>
    <w:p w:rsidR="00CE61CD" w:rsidRDefault="006E0E6C" w:rsidP="00D138C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01233">
        <w:rPr>
          <w:rFonts w:ascii="Verdana" w:hAnsi="Verdana"/>
          <w:b/>
          <w:sz w:val="20"/>
          <w:szCs w:val="20"/>
        </w:rPr>
        <w:t>Identifier les situations où les bactéries ne sont que colonisantes</w:t>
      </w:r>
      <w:r w:rsidR="00801233">
        <w:rPr>
          <w:rFonts w:ascii="Verdana" w:hAnsi="Verdana"/>
          <w:b/>
          <w:sz w:val="20"/>
          <w:szCs w:val="20"/>
        </w:rPr>
        <w:t>.</w:t>
      </w:r>
    </w:p>
    <w:p w:rsidR="00801233" w:rsidRPr="00D138C2" w:rsidRDefault="00801233" w:rsidP="00D138C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6E0E6C" w:rsidRPr="00D138C2" w:rsidRDefault="006E0E6C" w:rsidP="00D138C2">
      <w:pPr>
        <w:pStyle w:val="Titre2"/>
        <w:spacing w:before="120"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D138C2">
        <w:rPr>
          <w:rFonts w:ascii="Verdana" w:hAnsi="Verdana"/>
          <w:sz w:val="20"/>
          <w:szCs w:val="20"/>
        </w:rPr>
        <w:t>2.</w:t>
      </w:r>
      <w:r w:rsidRPr="00D138C2">
        <w:rPr>
          <w:rFonts w:ascii="Verdana" w:hAnsi="Verdana"/>
          <w:sz w:val="20"/>
          <w:szCs w:val="20"/>
        </w:rPr>
        <w:tab/>
        <w:t>Documenter les infections</w:t>
      </w:r>
    </w:p>
    <w:p w:rsidR="006E0E6C" w:rsidRDefault="006E0E6C" w:rsidP="00D138C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01233">
        <w:rPr>
          <w:rFonts w:ascii="Verdana" w:hAnsi="Verdana"/>
          <w:b/>
          <w:sz w:val="20"/>
          <w:szCs w:val="20"/>
        </w:rPr>
        <w:t xml:space="preserve">Les prélèvements microbiologiques </w:t>
      </w:r>
      <w:r w:rsidR="00DB05BD">
        <w:rPr>
          <w:rFonts w:ascii="Verdana" w:hAnsi="Verdana"/>
          <w:b/>
          <w:sz w:val="20"/>
          <w:szCs w:val="20"/>
        </w:rPr>
        <w:t xml:space="preserve">avant toute antibiothérapie </w:t>
      </w:r>
      <w:r w:rsidRPr="00801233">
        <w:rPr>
          <w:rFonts w:ascii="Verdana" w:hAnsi="Verdana"/>
          <w:b/>
          <w:sz w:val="20"/>
          <w:szCs w:val="20"/>
        </w:rPr>
        <w:t>sont essentiels pour confirmer le diagnostic</w:t>
      </w:r>
      <w:r w:rsidRPr="00D138C2">
        <w:rPr>
          <w:rFonts w:ascii="Verdana" w:hAnsi="Verdana"/>
          <w:sz w:val="20"/>
          <w:szCs w:val="20"/>
        </w:rPr>
        <w:t xml:space="preserve"> </w:t>
      </w:r>
      <w:r w:rsidR="00DB05BD">
        <w:rPr>
          <w:rFonts w:ascii="Verdana" w:hAnsi="Verdana"/>
          <w:sz w:val="20"/>
          <w:szCs w:val="20"/>
        </w:rPr>
        <w:t>et</w:t>
      </w:r>
      <w:r w:rsidRPr="00D138C2">
        <w:rPr>
          <w:rFonts w:ascii="Verdana" w:hAnsi="Verdana"/>
          <w:sz w:val="20"/>
          <w:szCs w:val="20"/>
        </w:rPr>
        <w:t xml:space="preserve"> guider le traitement</w:t>
      </w:r>
      <w:r w:rsidR="00801233">
        <w:rPr>
          <w:rFonts w:ascii="Verdana" w:hAnsi="Verdana"/>
          <w:sz w:val="20"/>
          <w:szCs w:val="20"/>
        </w:rPr>
        <w:t>.</w:t>
      </w:r>
      <w:r w:rsidR="00B26D2C" w:rsidRPr="00D138C2">
        <w:rPr>
          <w:rFonts w:ascii="Verdana" w:hAnsi="Verdana"/>
          <w:sz w:val="20"/>
          <w:szCs w:val="20"/>
        </w:rPr>
        <w:t xml:space="preserve"> </w:t>
      </w:r>
      <w:r w:rsidRPr="00D138C2">
        <w:rPr>
          <w:rFonts w:ascii="Verdana" w:hAnsi="Verdana"/>
          <w:b/>
          <w:sz w:val="20"/>
          <w:szCs w:val="20"/>
        </w:rPr>
        <w:t xml:space="preserve">Les prélèvements ne sont nécessaires qu’en cas </w:t>
      </w:r>
      <w:r w:rsidR="00197FA0" w:rsidRPr="00D138C2">
        <w:rPr>
          <w:rFonts w:ascii="Verdana" w:hAnsi="Verdana"/>
          <w:b/>
          <w:sz w:val="20"/>
          <w:szCs w:val="20"/>
        </w:rPr>
        <w:t>de signes</w:t>
      </w:r>
      <w:r w:rsidRPr="00D138C2">
        <w:rPr>
          <w:rFonts w:ascii="Verdana" w:hAnsi="Verdana"/>
          <w:b/>
          <w:sz w:val="20"/>
          <w:szCs w:val="20"/>
        </w:rPr>
        <w:t xml:space="preserve"> clinique</w:t>
      </w:r>
      <w:r w:rsidR="00197FA0" w:rsidRPr="00D138C2">
        <w:rPr>
          <w:rFonts w:ascii="Verdana" w:hAnsi="Verdana"/>
          <w:b/>
          <w:sz w:val="20"/>
          <w:szCs w:val="20"/>
        </w:rPr>
        <w:t>s</w:t>
      </w:r>
      <w:r w:rsidRPr="00D138C2">
        <w:rPr>
          <w:rFonts w:ascii="Verdana" w:hAnsi="Verdana"/>
          <w:b/>
          <w:sz w:val="20"/>
          <w:szCs w:val="20"/>
        </w:rPr>
        <w:t xml:space="preserve"> ou de suspicion d’infection</w:t>
      </w:r>
      <w:r w:rsidRPr="00D138C2">
        <w:rPr>
          <w:rFonts w:ascii="Verdana" w:hAnsi="Verdana"/>
          <w:sz w:val="20"/>
          <w:szCs w:val="20"/>
        </w:rPr>
        <w:t xml:space="preserve">. Les tests de diagnostic rapide (TDR) </w:t>
      </w:r>
      <w:r w:rsidR="00DB05BD">
        <w:rPr>
          <w:rFonts w:ascii="Verdana" w:hAnsi="Verdana"/>
          <w:sz w:val="20"/>
          <w:szCs w:val="20"/>
        </w:rPr>
        <w:t>peuvent</w:t>
      </w:r>
      <w:r w:rsidRPr="00D138C2">
        <w:rPr>
          <w:rFonts w:ascii="Verdana" w:hAnsi="Verdana"/>
          <w:sz w:val="20"/>
          <w:szCs w:val="20"/>
        </w:rPr>
        <w:t xml:space="preserve"> améliorer l’usage des anti</w:t>
      </w:r>
      <w:r w:rsidR="00801233">
        <w:rPr>
          <w:rFonts w:ascii="Verdana" w:hAnsi="Verdana"/>
          <w:sz w:val="20"/>
          <w:szCs w:val="20"/>
        </w:rPr>
        <w:t>-</w:t>
      </w:r>
      <w:r w:rsidRPr="00D138C2">
        <w:rPr>
          <w:rFonts w:ascii="Verdana" w:hAnsi="Verdana"/>
          <w:sz w:val="20"/>
          <w:szCs w:val="20"/>
        </w:rPr>
        <w:t>infectieux</w:t>
      </w:r>
      <w:r w:rsidR="00DB05BD">
        <w:rPr>
          <w:rFonts w:ascii="Verdana" w:hAnsi="Verdana"/>
          <w:sz w:val="20"/>
          <w:szCs w:val="20"/>
        </w:rPr>
        <w:t xml:space="preserve"> en identifiant les infections virales ou en ciblant la bactérie responsable de l’infection</w:t>
      </w:r>
      <w:r w:rsidR="00197FA0" w:rsidRPr="00D138C2">
        <w:rPr>
          <w:rFonts w:ascii="Verdana" w:hAnsi="Verdana"/>
          <w:sz w:val="20"/>
          <w:szCs w:val="20"/>
        </w:rPr>
        <w:t>.</w:t>
      </w:r>
    </w:p>
    <w:p w:rsidR="00D87D4B" w:rsidRDefault="00D87D4B" w:rsidP="00D138C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6E0E6C" w:rsidRPr="00D138C2" w:rsidRDefault="006E0E6C" w:rsidP="00D138C2">
      <w:pPr>
        <w:pStyle w:val="Titre2"/>
        <w:spacing w:before="120"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D138C2">
        <w:rPr>
          <w:rFonts w:ascii="Verdana" w:hAnsi="Verdana"/>
          <w:sz w:val="20"/>
          <w:szCs w:val="20"/>
        </w:rPr>
        <w:t>3.</w:t>
      </w:r>
      <w:r w:rsidRPr="00D138C2">
        <w:rPr>
          <w:rFonts w:ascii="Verdana" w:hAnsi="Verdana"/>
          <w:sz w:val="20"/>
          <w:szCs w:val="20"/>
        </w:rPr>
        <w:tab/>
        <w:t>Monothérapie / Bithérapie / M</w:t>
      </w:r>
      <w:r w:rsidR="00BD7E9F">
        <w:rPr>
          <w:rFonts w:ascii="Verdana" w:hAnsi="Verdana"/>
          <w:sz w:val="20"/>
          <w:szCs w:val="20"/>
        </w:rPr>
        <w:t>ulti-</w:t>
      </w:r>
      <w:r w:rsidRPr="00D138C2">
        <w:rPr>
          <w:rFonts w:ascii="Verdana" w:hAnsi="Verdana"/>
          <w:sz w:val="20"/>
          <w:szCs w:val="20"/>
        </w:rPr>
        <w:t>thérapie</w:t>
      </w:r>
    </w:p>
    <w:p w:rsidR="006E0E6C" w:rsidRPr="00D138C2" w:rsidRDefault="00DB05BD" w:rsidP="00D138C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138C2">
        <w:rPr>
          <w:rFonts w:ascii="Verdana" w:hAnsi="Verdana"/>
          <w:sz w:val="20"/>
          <w:szCs w:val="20"/>
        </w:rPr>
        <w:t>O</w:t>
      </w:r>
      <w:r w:rsidR="006E0E6C" w:rsidRPr="00D138C2">
        <w:rPr>
          <w:rFonts w:ascii="Verdana" w:hAnsi="Verdana"/>
          <w:sz w:val="20"/>
          <w:szCs w:val="20"/>
        </w:rPr>
        <w:t>bjectifs</w:t>
      </w:r>
      <w:r>
        <w:rPr>
          <w:rFonts w:ascii="Verdana" w:hAnsi="Verdana"/>
          <w:sz w:val="20"/>
          <w:szCs w:val="20"/>
        </w:rPr>
        <w:t xml:space="preserve"> des association</w:t>
      </w:r>
      <w:r w:rsidR="00801233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 xml:space="preserve"> d’antibiotique</w:t>
      </w:r>
      <w:r w:rsidR="00801233">
        <w:rPr>
          <w:rFonts w:ascii="Verdana" w:hAnsi="Verdana"/>
          <w:sz w:val="20"/>
          <w:szCs w:val="20"/>
        </w:rPr>
        <w:t>s</w:t>
      </w:r>
      <w:r w:rsidR="006E0E6C" w:rsidRPr="00D138C2">
        <w:rPr>
          <w:rFonts w:ascii="Verdana" w:hAnsi="Verdana"/>
          <w:sz w:val="20"/>
          <w:szCs w:val="20"/>
        </w:rPr>
        <w:t>:</w:t>
      </w:r>
    </w:p>
    <w:p w:rsidR="006E0E6C" w:rsidRPr="00D138C2" w:rsidRDefault="006E0E6C" w:rsidP="00801233">
      <w:pPr>
        <w:spacing w:after="0" w:line="240" w:lineRule="auto"/>
        <w:ind w:left="567" w:hanging="284"/>
        <w:jc w:val="both"/>
        <w:rPr>
          <w:rFonts w:ascii="Verdana" w:hAnsi="Verdana"/>
          <w:sz w:val="20"/>
          <w:szCs w:val="20"/>
        </w:rPr>
      </w:pPr>
      <w:r w:rsidRPr="00D138C2">
        <w:rPr>
          <w:rFonts w:ascii="Verdana" w:hAnsi="Verdana"/>
          <w:sz w:val="20"/>
          <w:szCs w:val="20"/>
        </w:rPr>
        <w:t>-</w:t>
      </w:r>
      <w:r w:rsidRPr="00D138C2">
        <w:rPr>
          <w:rFonts w:ascii="Verdana" w:hAnsi="Verdana"/>
          <w:sz w:val="20"/>
          <w:szCs w:val="20"/>
        </w:rPr>
        <w:tab/>
      </w:r>
      <w:r w:rsidRPr="00801233">
        <w:rPr>
          <w:rFonts w:ascii="Verdana" w:hAnsi="Verdana"/>
          <w:b/>
          <w:sz w:val="20"/>
          <w:szCs w:val="20"/>
        </w:rPr>
        <w:t xml:space="preserve">élargir le spectre </w:t>
      </w:r>
      <w:r w:rsidRPr="00D138C2">
        <w:rPr>
          <w:rFonts w:ascii="Verdana" w:hAnsi="Verdana"/>
          <w:sz w:val="20"/>
          <w:szCs w:val="20"/>
        </w:rPr>
        <w:t>(germe inconnu, plusieurs germes identifiés, infection</w:t>
      </w:r>
      <w:r w:rsidR="003840A2" w:rsidRPr="00D138C2">
        <w:rPr>
          <w:rFonts w:ascii="Verdana" w:hAnsi="Verdana"/>
          <w:sz w:val="20"/>
          <w:szCs w:val="20"/>
        </w:rPr>
        <w:t xml:space="preserve"> </w:t>
      </w:r>
      <w:r w:rsidRPr="00D138C2">
        <w:rPr>
          <w:rFonts w:ascii="Verdana" w:hAnsi="Verdana"/>
          <w:sz w:val="20"/>
          <w:szCs w:val="20"/>
        </w:rPr>
        <w:t>nosocomiale),</w:t>
      </w:r>
    </w:p>
    <w:p w:rsidR="006E0E6C" w:rsidRPr="00D138C2" w:rsidRDefault="006E0E6C" w:rsidP="00801233">
      <w:pPr>
        <w:spacing w:after="0" w:line="240" w:lineRule="auto"/>
        <w:ind w:left="567" w:hanging="284"/>
        <w:jc w:val="both"/>
        <w:rPr>
          <w:rFonts w:ascii="Verdana" w:hAnsi="Verdana"/>
          <w:sz w:val="20"/>
          <w:szCs w:val="20"/>
        </w:rPr>
      </w:pPr>
      <w:r w:rsidRPr="00D138C2">
        <w:rPr>
          <w:rFonts w:ascii="Verdana" w:hAnsi="Verdana"/>
          <w:sz w:val="20"/>
          <w:szCs w:val="20"/>
        </w:rPr>
        <w:t>-</w:t>
      </w:r>
      <w:r w:rsidRPr="00D138C2">
        <w:rPr>
          <w:rFonts w:ascii="Verdana" w:hAnsi="Verdana"/>
          <w:sz w:val="20"/>
          <w:szCs w:val="20"/>
        </w:rPr>
        <w:tab/>
        <w:t xml:space="preserve">obtenir, en cas de choc septique, une </w:t>
      </w:r>
      <w:r w:rsidRPr="00801233">
        <w:rPr>
          <w:rFonts w:ascii="Verdana" w:hAnsi="Verdana"/>
          <w:b/>
          <w:sz w:val="20"/>
          <w:szCs w:val="20"/>
        </w:rPr>
        <w:t>réduction rapide de l’inoculum bactérien</w:t>
      </w:r>
      <w:r w:rsidRPr="00D138C2">
        <w:rPr>
          <w:rFonts w:ascii="Verdana" w:hAnsi="Verdana"/>
          <w:sz w:val="20"/>
          <w:szCs w:val="20"/>
        </w:rPr>
        <w:t>,</w:t>
      </w:r>
    </w:p>
    <w:p w:rsidR="006E0E6C" w:rsidRDefault="006E0E6C" w:rsidP="00801233">
      <w:pPr>
        <w:spacing w:after="0" w:line="240" w:lineRule="auto"/>
        <w:ind w:left="567" w:hanging="284"/>
        <w:jc w:val="both"/>
        <w:rPr>
          <w:rFonts w:ascii="Verdana" w:hAnsi="Verdana"/>
          <w:sz w:val="20"/>
          <w:szCs w:val="20"/>
        </w:rPr>
      </w:pPr>
      <w:r w:rsidRPr="00D138C2">
        <w:rPr>
          <w:rFonts w:ascii="Verdana" w:hAnsi="Verdana"/>
          <w:sz w:val="20"/>
          <w:szCs w:val="20"/>
        </w:rPr>
        <w:t>-</w:t>
      </w:r>
      <w:r w:rsidRPr="00D138C2">
        <w:rPr>
          <w:rFonts w:ascii="Verdana" w:hAnsi="Verdana"/>
          <w:sz w:val="20"/>
          <w:szCs w:val="20"/>
        </w:rPr>
        <w:tab/>
      </w:r>
      <w:r w:rsidR="00DB05BD">
        <w:rPr>
          <w:rFonts w:ascii="Verdana" w:hAnsi="Verdana"/>
          <w:sz w:val="20"/>
          <w:szCs w:val="20"/>
        </w:rPr>
        <w:t>synergi</w:t>
      </w:r>
      <w:r w:rsidRPr="00D138C2">
        <w:rPr>
          <w:rFonts w:ascii="Verdana" w:hAnsi="Verdana"/>
          <w:sz w:val="20"/>
          <w:szCs w:val="20"/>
        </w:rPr>
        <w:t>e pour certaines infe</w:t>
      </w:r>
      <w:r w:rsidR="003840A2" w:rsidRPr="00D138C2">
        <w:rPr>
          <w:rFonts w:ascii="Verdana" w:hAnsi="Verdana"/>
          <w:sz w:val="20"/>
          <w:szCs w:val="20"/>
        </w:rPr>
        <w:t>ctions</w:t>
      </w:r>
      <w:r w:rsidR="00D10CCD">
        <w:rPr>
          <w:rFonts w:ascii="Verdana" w:hAnsi="Verdana"/>
          <w:sz w:val="20"/>
          <w:szCs w:val="20"/>
        </w:rPr>
        <w:t xml:space="preserve"> : </w:t>
      </w:r>
      <w:r w:rsidR="003840A2" w:rsidRPr="00D138C2">
        <w:rPr>
          <w:rFonts w:ascii="Verdana" w:hAnsi="Verdana"/>
          <w:sz w:val="20"/>
          <w:szCs w:val="20"/>
        </w:rPr>
        <w:t>endocardite, ostéite</w:t>
      </w:r>
      <w:r w:rsidR="00936EF8" w:rsidRPr="00D138C2">
        <w:rPr>
          <w:rFonts w:ascii="Verdana" w:hAnsi="Verdana"/>
          <w:sz w:val="20"/>
          <w:szCs w:val="20"/>
        </w:rPr>
        <w:t>, tuberculose…</w:t>
      </w:r>
    </w:p>
    <w:p w:rsidR="00CE61CD" w:rsidRPr="00D138C2" w:rsidRDefault="00DB05BD" w:rsidP="00D138C2">
      <w:pPr>
        <w:spacing w:after="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Les risque</w:t>
      </w:r>
      <w:r w:rsidR="00801233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 xml:space="preserve"> des associations d’antibiotiques</w:t>
      </w:r>
      <w:r w:rsidR="00801233">
        <w:rPr>
          <w:rFonts w:ascii="Verdana" w:hAnsi="Verdana"/>
          <w:sz w:val="20"/>
          <w:szCs w:val="20"/>
        </w:rPr>
        <w:t> :</w:t>
      </w:r>
    </w:p>
    <w:p w:rsidR="00DB05BD" w:rsidRDefault="000D16B8" w:rsidP="00801233">
      <w:pPr>
        <w:pStyle w:val="Paragraphedeliste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801233">
        <w:rPr>
          <w:rFonts w:ascii="Verdana" w:hAnsi="Verdana"/>
          <w:sz w:val="20"/>
          <w:szCs w:val="20"/>
        </w:rPr>
        <w:t>l’émergence des bactéries résistantes (BMR/</w:t>
      </w:r>
      <w:proofErr w:type="spellStart"/>
      <w:r w:rsidRPr="00801233">
        <w:rPr>
          <w:rFonts w:ascii="Verdana" w:hAnsi="Verdana"/>
          <w:sz w:val="20"/>
          <w:szCs w:val="20"/>
        </w:rPr>
        <w:t>BHRe</w:t>
      </w:r>
      <w:proofErr w:type="spellEnd"/>
      <w:r w:rsidRPr="00801233">
        <w:rPr>
          <w:rFonts w:ascii="Verdana" w:hAnsi="Verdana"/>
          <w:sz w:val="20"/>
          <w:szCs w:val="20"/>
        </w:rPr>
        <w:t>)</w:t>
      </w:r>
      <w:r w:rsidR="00801233">
        <w:rPr>
          <w:rFonts w:ascii="Verdana" w:hAnsi="Verdana"/>
          <w:sz w:val="20"/>
          <w:szCs w:val="20"/>
        </w:rPr>
        <w:t>,</w:t>
      </w:r>
    </w:p>
    <w:p w:rsidR="006E0E6C" w:rsidRPr="00801233" w:rsidRDefault="00801233" w:rsidP="00801233">
      <w:pPr>
        <w:pStyle w:val="Paragraphedeliste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801233">
        <w:rPr>
          <w:rFonts w:ascii="Verdana" w:hAnsi="Verdana"/>
          <w:sz w:val="20"/>
          <w:szCs w:val="20"/>
        </w:rPr>
        <w:t>c</w:t>
      </w:r>
      <w:r w:rsidR="006E0E6C" w:rsidRPr="00801233">
        <w:rPr>
          <w:rFonts w:ascii="Verdana" w:hAnsi="Verdana"/>
          <w:sz w:val="20"/>
          <w:szCs w:val="20"/>
        </w:rPr>
        <w:t>omplications liées à la toxicité de certaines molécules.</w:t>
      </w:r>
    </w:p>
    <w:p w:rsidR="00CE61CD" w:rsidRPr="00D138C2" w:rsidRDefault="00CE61CD" w:rsidP="00D138C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6E0E6C" w:rsidRPr="00D138C2" w:rsidRDefault="006E0E6C" w:rsidP="00D138C2">
      <w:pPr>
        <w:pStyle w:val="Titre2"/>
        <w:spacing w:before="120"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D138C2">
        <w:rPr>
          <w:rFonts w:ascii="Verdana" w:hAnsi="Verdana"/>
          <w:sz w:val="20"/>
          <w:szCs w:val="20"/>
        </w:rPr>
        <w:t>4.</w:t>
      </w:r>
      <w:r w:rsidRPr="00D138C2">
        <w:rPr>
          <w:rFonts w:ascii="Verdana" w:hAnsi="Verdana"/>
          <w:sz w:val="20"/>
          <w:szCs w:val="20"/>
        </w:rPr>
        <w:tab/>
        <w:t xml:space="preserve">Réévaluer </w:t>
      </w:r>
      <w:r w:rsidR="00936EF8" w:rsidRPr="00D138C2">
        <w:rPr>
          <w:rFonts w:ascii="Verdana" w:hAnsi="Verdana"/>
          <w:sz w:val="20"/>
          <w:szCs w:val="20"/>
        </w:rPr>
        <w:t>l’</w:t>
      </w:r>
      <w:r w:rsidRPr="00D138C2">
        <w:rPr>
          <w:rFonts w:ascii="Verdana" w:hAnsi="Verdana"/>
          <w:sz w:val="20"/>
          <w:szCs w:val="20"/>
        </w:rPr>
        <w:t>antibiot</w:t>
      </w:r>
      <w:r w:rsidR="00936EF8" w:rsidRPr="00D138C2">
        <w:rPr>
          <w:rFonts w:ascii="Verdana" w:hAnsi="Verdana"/>
          <w:sz w:val="20"/>
          <w:szCs w:val="20"/>
        </w:rPr>
        <w:t>hérapi</w:t>
      </w:r>
      <w:r w:rsidRPr="00D138C2">
        <w:rPr>
          <w:rFonts w:ascii="Verdana" w:hAnsi="Verdana"/>
          <w:sz w:val="20"/>
          <w:szCs w:val="20"/>
        </w:rPr>
        <w:t xml:space="preserve">e </w:t>
      </w:r>
    </w:p>
    <w:p w:rsidR="006E0E6C" w:rsidRPr="00D138C2" w:rsidRDefault="006E0E6C" w:rsidP="00D138C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01233">
        <w:rPr>
          <w:rFonts w:ascii="Verdana" w:hAnsi="Verdana"/>
          <w:b/>
          <w:sz w:val="20"/>
          <w:szCs w:val="20"/>
        </w:rPr>
        <w:t>Toute antibiothérapie doit être réévaluée 48 à 72h après son début</w:t>
      </w:r>
      <w:r w:rsidR="00D10CCD">
        <w:rPr>
          <w:rFonts w:ascii="Verdana" w:hAnsi="Verdana"/>
          <w:sz w:val="20"/>
          <w:szCs w:val="20"/>
        </w:rPr>
        <w:t>,</w:t>
      </w:r>
      <w:r w:rsidRPr="00D138C2">
        <w:rPr>
          <w:rFonts w:ascii="Verdana" w:hAnsi="Verdana"/>
          <w:sz w:val="20"/>
          <w:szCs w:val="20"/>
        </w:rPr>
        <w:t xml:space="preserve"> ainsi :</w:t>
      </w:r>
    </w:p>
    <w:p w:rsidR="009D7E2B" w:rsidRDefault="003840A2" w:rsidP="00801233">
      <w:pPr>
        <w:pStyle w:val="Paragraphedeliste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9D7E2B">
        <w:rPr>
          <w:rFonts w:ascii="Verdana" w:hAnsi="Verdana"/>
          <w:sz w:val="20"/>
          <w:szCs w:val="20"/>
        </w:rPr>
        <w:t>elle</w:t>
      </w:r>
      <w:r w:rsidR="006E0E6C" w:rsidRPr="009D7E2B">
        <w:rPr>
          <w:rFonts w:ascii="Verdana" w:hAnsi="Verdana"/>
          <w:sz w:val="20"/>
          <w:szCs w:val="20"/>
        </w:rPr>
        <w:t xml:space="preserve"> est interrompue si l’infection n’est pas bactérienne,</w:t>
      </w:r>
    </w:p>
    <w:p w:rsidR="00801233" w:rsidRDefault="00801233" w:rsidP="00801233">
      <w:pPr>
        <w:pStyle w:val="Paragraphedeliste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801233">
        <w:rPr>
          <w:rFonts w:ascii="Verdana" w:hAnsi="Verdana"/>
          <w:sz w:val="20"/>
          <w:szCs w:val="20"/>
        </w:rPr>
        <w:t>elle est modifiée si l’évolution clinique est défavorable, si le micro-organisme est résistant à la molécule prescrite, si un antibiotique à spectre étroit</w:t>
      </w:r>
      <w:r w:rsidRPr="00801233">
        <w:rPr>
          <w:rFonts w:ascii="Verdana" w:hAnsi="Verdana"/>
          <w:b/>
          <w:sz w:val="20"/>
          <w:vertAlign w:val="superscript"/>
        </w:rPr>
        <w:footnoteReference w:id="1"/>
      </w:r>
      <w:r w:rsidRPr="00801233">
        <w:rPr>
          <w:rFonts w:ascii="Verdana" w:hAnsi="Verdana"/>
          <w:sz w:val="18"/>
          <w:szCs w:val="20"/>
        </w:rPr>
        <w:t xml:space="preserve"> </w:t>
      </w:r>
      <w:r w:rsidRPr="00801233">
        <w:rPr>
          <w:rFonts w:ascii="Verdana" w:hAnsi="Verdana"/>
          <w:sz w:val="20"/>
          <w:szCs w:val="20"/>
        </w:rPr>
        <w:t>est actif sur le micro-organisme identifié</w:t>
      </w:r>
      <w:r>
        <w:rPr>
          <w:rFonts w:ascii="Verdana" w:hAnsi="Verdana"/>
          <w:sz w:val="20"/>
          <w:szCs w:val="20"/>
        </w:rPr>
        <w:t>,</w:t>
      </w:r>
    </w:p>
    <w:p w:rsidR="00801233" w:rsidRPr="00801233" w:rsidRDefault="00801233" w:rsidP="00801233">
      <w:pPr>
        <w:pStyle w:val="Paragraphedeliste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801233">
        <w:rPr>
          <w:rFonts w:ascii="Verdana" w:hAnsi="Verdana"/>
          <w:sz w:val="20"/>
          <w:szCs w:val="20"/>
        </w:rPr>
        <w:t xml:space="preserve">la durée précise du traitement est </w:t>
      </w:r>
      <w:bookmarkStart w:id="0" w:name="_GoBack"/>
      <w:bookmarkEnd w:id="0"/>
      <w:r w:rsidRPr="00801233">
        <w:rPr>
          <w:rFonts w:ascii="Verdana" w:hAnsi="Verdana"/>
          <w:sz w:val="20"/>
          <w:szCs w:val="20"/>
        </w:rPr>
        <w:t>fixée.</w:t>
      </w:r>
    </w:p>
    <w:p w:rsidR="006E0E6C" w:rsidRPr="007E7B3D" w:rsidRDefault="006E0E6C" w:rsidP="007E7B3D">
      <w:pPr>
        <w:spacing w:after="0" w:line="240" w:lineRule="auto"/>
        <w:jc w:val="both"/>
        <w:rPr>
          <w:rFonts w:ascii="Verdana" w:hAnsi="Verdana"/>
          <w:sz w:val="10"/>
          <w:szCs w:val="20"/>
        </w:rPr>
      </w:pPr>
    </w:p>
    <w:p w:rsidR="006E0E6C" w:rsidRPr="00D138C2" w:rsidRDefault="006E0E6C" w:rsidP="00D138C2">
      <w:pPr>
        <w:pStyle w:val="Titre2"/>
        <w:spacing w:before="120"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D138C2">
        <w:rPr>
          <w:rFonts w:ascii="Verdana" w:hAnsi="Verdana"/>
          <w:sz w:val="20"/>
          <w:szCs w:val="20"/>
        </w:rPr>
        <w:t>5.</w:t>
      </w:r>
      <w:r w:rsidRPr="00D138C2">
        <w:rPr>
          <w:rFonts w:ascii="Verdana" w:hAnsi="Verdana"/>
          <w:sz w:val="20"/>
          <w:szCs w:val="20"/>
        </w:rPr>
        <w:tab/>
        <w:t>Limiter la durée des traitements antibiotiques</w:t>
      </w:r>
    </w:p>
    <w:p w:rsidR="006E0E6C" w:rsidRPr="00D138C2" w:rsidRDefault="00591C54" w:rsidP="00D138C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</w:t>
      </w:r>
      <w:r w:rsidR="006E0E6C" w:rsidRPr="00D138C2">
        <w:rPr>
          <w:rFonts w:ascii="Verdana" w:hAnsi="Verdana"/>
          <w:sz w:val="20"/>
          <w:szCs w:val="20"/>
        </w:rPr>
        <w:t xml:space="preserve">es traitements prolongés ne sont nécessaires que pour </w:t>
      </w:r>
      <w:r>
        <w:rPr>
          <w:rFonts w:ascii="Verdana" w:hAnsi="Verdana"/>
          <w:sz w:val="20"/>
          <w:szCs w:val="20"/>
        </w:rPr>
        <w:t>certaines</w:t>
      </w:r>
      <w:r w:rsidR="006E0E6C" w:rsidRPr="00D138C2">
        <w:rPr>
          <w:rFonts w:ascii="Verdana" w:hAnsi="Verdana"/>
          <w:sz w:val="20"/>
          <w:szCs w:val="20"/>
        </w:rPr>
        <w:t xml:space="preserve"> indications : endocardite, infection ostéo-articulaire, infection à mycobactérie.</w:t>
      </w:r>
    </w:p>
    <w:p w:rsidR="006E0E6C" w:rsidRDefault="006E0E6C" w:rsidP="00D138C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01233">
        <w:rPr>
          <w:rFonts w:ascii="Verdana" w:hAnsi="Verdana"/>
          <w:b/>
          <w:sz w:val="20"/>
          <w:szCs w:val="20"/>
        </w:rPr>
        <w:t>Toute antibiothérapie dépassant 7 jours doit être justifiée</w:t>
      </w:r>
      <w:r w:rsidRPr="00D138C2">
        <w:rPr>
          <w:rFonts w:ascii="Verdana" w:hAnsi="Verdana"/>
          <w:sz w:val="20"/>
          <w:szCs w:val="20"/>
        </w:rPr>
        <w:t xml:space="preserve"> dans le dossier du résident.</w:t>
      </w:r>
    </w:p>
    <w:p w:rsidR="00CE61CD" w:rsidRPr="00D138C2" w:rsidRDefault="00CE61CD" w:rsidP="00D138C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6E0E6C" w:rsidRPr="00D138C2" w:rsidRDefault="006E0E6C" w:rsidP="00D138C2">
      <w:pPr>
        <w:pStyle w:val="Titre2"/>
        <w:spacing w:before="120"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D138C2">
        <w:rPr>
          <w:rFonts w:ascii="Verdana" w:hAnsi="Verdana"/>
          <w:sz w:val="20"/>
          <w:szCs w:val="20"/>
        </w:rPr>
        <w:t>6.</w:t>
      </w:r>
      <w:r w:rsidRPr="00D138C2">
        <w:rPr>
          <w:rFonts w:ascii="Verdana" w:hAnsi="Verdana"/>
          <w:sz w:val="20"/>
          <w:szCs w:val="20"/>
        </w:rPr>
        <w:tab/>
        <w:t xml:space="preserve">Limiter l’usage des </w:t>
      </w:r>
      <w:proofErr w:type="spellStart"/>
      <w:r w:rsidR="00936EF8" w:rsidRPr="00D138C2">
        <w:rPr>
          <w:rFonts w:ascii="Verdana" w:hAnsi="Verdana"/>
          <w:sz w:val="20"/>
          <w:szCs w:val="20"/>
        </w:rPr>
        <w:t>f</w:t>
      </w:r>
      <w:r w:rsidRPr="00D138C2">
        <w:rPr>
          <w:rFonts w:ascii="Verdana" w:hAnsi="Verdana"/>
          <w:sz w:val="20"/>
          <w:szCs w:val="20"/>
        </w:rPr>
        <w:t>luoroquinolones</w:t>
      </w:r>
      <w:proofErr w:type="spellEnd"/>
    </w:p>
    <w:p w:rsidR="006E0E6C" w:rsidRDefault="00D10CCD" w:rsidP="00D138C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Les </w:t>
      </w:r>
      <w:proofErr w:type="spellStart"/>
      <w:r>
        <w:rPr>
          <w:rFonts w:ascii="Verdana" w:hAnsi="Verdana"/>
          <w:sz w:val="20"/>
          <w:szCs w:val="20"/>
        </w:rPr>
        <w:t>fluoroquinolones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="00591C54">
        <w:rPr>
          <w:rFonts w:ascii="Verdana" w:hAnsi="Verdana"/>
          <w:sz w:val="20"/>
          <w:szCs w:val="20"/>
        </w:rPr>
        <w:t>favorisent la résistance bactérienne</w:t>
      </w:r>
      <w:r w:rsidR="006E0E6C" w:rsidRPr="00D138C2">
        <w:rPr>
          <w:rFonts w:ascii="Verdana" w:hAnsi="Verdana"/>
          <w:sz w:val="20"/>
          <w:szCs w:val="20"/>
        </w:rPr>
        <w:t xml:space="preserve">. </w:t>
      </w:r>
      <w:r w:rsidR="006E0E6C" w:rsidRPr="00801233">
        <w:rPr>
          <w:rFonts w:ascii="Verdana" w:hAnsi="Verdana"/>
          <w:b/>
          <w:sz w:val="20"/>
          <w:szCs w:val="20"/>
        </w:rPr>
        <w:t xml:space="preserve">Il est déconseillé de prescrire une </w:t>
      </w:r>
      <w:proofErr w:type="spellStart"/>
      <w:r w:rsidR="006E0E6C" w:rsidRPr="00801233">
        <w:rPr>
          <w:rFonts w:ascii="Verdana" w:hAnsi="Verdana"/>
          <w:b/>
          <w:sz w:val="20"/>
          <w:szCs w:val="20"/>
        </w:rPr>
        <w:t>fluoroquinolone</w:t>
      </w:r>
      <w:proofErr w:type="spellEnd"/>
      <w:r w:rsidR="006E0E6C" w:rsidRPr="00801233">
        <w:rPr>
          <w:rFonts w:ascii="Verdana" w:hAnsi="Verdana"/>
          <w:b/>
          <w:sz w:val="20"/>
          <w:szCs w:val="20"/>
        </w:rPr>
        <w:t xml:space="preserve"> pour un résident qui </w:t>
      </w:r>
      <w:r w:rsidR="00591C54">
        <w:rPr>
          <w:rFonts w:ascii="Verdana" w:hAnsi="Verdana"/>
          <w:b/>
          <w:sz w:val="20"/>
          <w:szCs w:val="20"/>
        </w:rPr>
        <w:t xml:space="preserve">en </w:t>
      </w:r>
      <w:r w:rsidR="00591C54" w:rsidRPr="00801233">
        <w:rPr>
          <w:rFonts w:ascii="Verdana" w:hAnsi="Verdana"/>
          <w:b/>
          <w:sz w:val="20"/>
          <w:szCs w:val="20"/>
        </w:rPr>
        <w:t xml:space="preserve">a déjà eu </w:t>
      </w:r>
      <w:r w:rsidR="006E0E6C" w:rsidRPr="00801233">
        <w:rPr>
          <w:rFonts w:ascii="Verdana" w:hAnsi="Verdana"/>
          <w:b/>
          <w:sz w:val="20"/>
          <w:szCs w:val="20"/>
        </w:rPr>
        <w:t>dans les 3 mois</w:t>
      </w:r>
      <w:r w:rsidR="00591C54">
        <w:rPr>
          <w:rFonts w:ascii="Verdana" w:hAnsi="Verdana"/>
          <w:b/>
          <w:sz w:val="20"/>
          <w:szCs w:val="20"/>
        </w:rPr>
        <w:t xml:space="preserve">. </w:t>
      </w:r>
      <w:r w:rsidR="006E0E6C" w:rsidRPr="00D138C2">
        <w:rPr>
          <w:rFonts w:ascii="Verdana" w:hAnsi="Verdana"/>
          <w:sz w:val="20"/>
          <w:szCs w:val="20"/>
        </w:rPr>
        <w:t xml:space="preserve">La tolérance des </w:t>
      </w:r>
      <w:proofErr w:type="spellStart"/>
      <w:r w:rsidR="00C04171" w:rsidRPr="00D138C2">
        <w:rPr>
          <w:rFonts w:ascii="Verdana" w:hAnsi="Verdana"/>
          <w:sz w:val="20"/>
          <w:szCs w:val="20"/>
        </w:rPr>
        <w:t>fluoro</w:t>
      </w:r>
      <w:r w:rsidR="006E0E6C" w:rsidRPr="00D138C2">
        <w:rPr>
          <w:rFonts w:ascii="Verdana" w:hAnsi="Verdana"/>
          <w:sz w:val="20"/>
          <w:szCs w:val="20"/>
        </w:rPr>
        <w:t>quinolones</w:t>
      </w:r>
      <w:proofErr w:type="spellEnd"/>
      <w:r w:rsidR="006E0E6C" w:rsidRPr="00D138C2">
        <w:rPr>
          <w:rFonts w:ascii="Verdana" w:hAnsi="Verdana"/>
          <w:sz w:val="20"/>
          <w:szCs w:val="20"/>
        </w:rPr>
        <w:t xml:space="preserve"> chez les personnes âgées est médiocre</w:t>
      </w:r>
      <w:r w:rsidR="00591C54">
        <w:rPr>
          <w:rFonts w:ascii="Verdana" w:hAnsi="Verdana"/>
          <w:sz w:val="20"/>
          <w:szCs w:val="20"/>
        </w:rPr>
        <w:t>.</w:t>
      </w:r>
      <w:r w:rsidR="006E0E6C" w:rsidRPr="00D138C2">
        <w:rPr>
          <w:rFonts w:ascii="Verdana" w:hAnsi="Verdana"/>
          <w:sz w:val="20"/>
          <w:szCs w:val="20"/>
        </w:rPr>
        <w:t xml:space="preserve"> La ciprofloxacine étant la quinolone de recours pour les infections à </w:t>
      </w:r>
      <w:r w:rsidR="006E0E6C" w:rsidRPr="00D138C2">
        <w:rPr>
          <w:rFonts w:ascii="Verdana" w:hAnsi="Verdana"/>
          <w:i/>
          <w:sz w:val="20"/>
          <w:szCs w:val="20"/>
        </w:rPr>
        <w:t xml:space="preserve">Pseudomonas </w:t>
      </w:r>
      <w:proofErr w:type="spellStart"/>
      <w:r w:rsidR="006E0E6C" w:rsidRPr="00D138C2">
        <w:rPr>
          <w:rFonts w:ascii="Verdana" w:hAnsi="Verdana"/>
          <w:i/>
          <w:sz w:val="20"/>
          <w:szCs w:val="20"/>
        </w:rPr>
        <w:t>aeruginosa</w:t>
      </w:r>
      <w:proofErr w:type="spellEnd"/>
      <w:r w:rsidR="006E0E6C" w:rsidRPr="00D138C2">
        <w:rPr>
          <w:rFonts w:ascii="Verdana" w:hAnsi="Verdana"/>
          <w:sz w:val="20"/>
          <w:szCs w:val="20"/>
        </w:rPr>
        <w:t xml:space="preserve"> (pyocyanique) sensible, il est préférable de ne pas l’util</w:t>
      </w:r>
      <w:r w:rsidR="003840A2" w:rsidRPr="00D138C2">
        <w:rPr>
          <w:rFonts w:ascii="Verdana" w:hAnsi="Verdana"/>
          <w:sz w:val="20"/>
          <w:szCs w:val="20"/>
        </w:rPr>
        <w:t>iser dans d’autres indications.</w:t>
      </w:r>
    </w:p>
    <w:p w:rsidR="000713E4" w:rsidRPr="00D138C2" w:rsidRDefault="000713E4" w:rsidP="00D138C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6E0E6C" w:rsidRPr="00D138C2" w:rsidRDefault="006E0E6C" w:rsidP="00D138C2">
      <w:pPr>
        <w:pStyle w:val="Titre2"/>
        <w:spacing w:before="120"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D138C2">
        <w:rPr>
          <w:rFonts w:ascii="Verdana" w:hAnsi="Verdana"/>
          <w:sz w:val="20"/>
          <w:szCs w:val="20"/>
        </w:rPr>
        <w:t>7.</w:t>
      </w:r>
      <w:r w:rsidRPr="00D138C2">
        <w:rPr>
          <w:rFonts w:ascii="Verdana" w:hAnsi="Verdana"/>
          <w:sz w:val="20"/>
          <w:szCs w:val="20"/>
        </w:rPr>
        <w:tab/>
        <w:t xml:space="preserve">Adapter les </w:t>
      </w:r>
      <w:r w:rsidR="00C04171" w:rsidRPr="00D138C2">
        <w:rPr>
          <w:rFonts w:ascii="Verdana" w:hAnsi="Verdana"/>
          <w:sz w:val="20"/>
          <w:szCs w:val="20"/>
        </w:rPr>
        <w:t>p</w:t>
      </w:r>
      <w:r w:rsidRPr="00D138C2">
        <w:rPr>
          <w:rFonts w:ascii="Verdana" w:hAnsi="Verdana"/>
          <w:sz w:val="20"/>
          <w:szCs w:val="20"/>
        </w:rPr>
        <w:t>osologies</w:t>
      </w:r>
    </w:p>
    <w:p w:rsidR="00BD7E9F" w:rsidRDefault="006E0E6C" w:rsidP="00D138C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138C2">
        <w:rPr>
          <w:rFonts w:ascii="Verdana" w:hAnsi="Verdana"/>
          <w:sz w:val="20"/>
          <w:szCs w:val="20"/>
        </w:rPr>
        <w:t xml:space="preserve">L’utilisation des antibiotiques chez les personnes âgées nécessite une adaptation des posologies </w:t>
      </w:r>
      <w:r w:rsidRPr="00801233">
        <w:rPr>
          <w:rFonts w:ascii="Verdana" w:hAnsi="Verdana"/>
          <w:b/>
          <w:sz w:val="20"/>
          <w:szCs w:val="20"/>
        </w:rPr>
        <w:t>à la fonction rénale</w:t>
      </w:r>
      <w:r w:rsidR="00591C54">
        <w:rPr>
          <w:rFonts w:ascii="Verdana" w:hAnsi="Verdana"/>
          <w:sz w:val="20"/>
          <w:szCs w:val="20"/>
        </w:rPr>
        <w:t>.</w:t>
      </w:r>
    </w:p>
    <w:p w:rsidR="00591C54" w:rsidRPr="00D138C2" w:rsidRDefault="00591C54" w:rsidP="00D138C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6E0E6C" w:rsidRPr="00D138C2" w:rsidRDefault="006E0E6C" w:rsidP="00D138C2">
      <w:pPr>
        <w:pStyle w:val="Titre2"/>
        <w:spacing w:before="120"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D138C2">
        <w:rPr>
          <w:rFonts w:ascii="Verdana" w:hAnsi="Verdana"/>
          <w:sz w:val="20"/>
          <w:szCs w:val="20"/>
        </w:rPr>
        <w:t>8.</w:t>
      </w:r>
      <w:r w:rsidRPr="00D138C2">
        <w:rPr>
          <w:rFonts w:ascii="Verdana" w:hAnsi="Verdana"/>
          <w:sz w:val="20"/>
          <w:szCs w:val="20"/>
        </w:rPr>
        <w:tab/>
        <w:t>Prévenir les infections et surinfection</w:t>
      </w:r>
      <w:r w:rsidR="00BD7E9F">
        <w:rPr>
          <w:rFonts w:ascii="Verdana" w:hAnsi="Verdana"/>
          <w:sz w:val="20"/>
          <w:szCs w:val="20"/>
        </w:rPr>
        <w:t>s</w:t>
      </w:r>
      <w:r w:rsidRPr="00D138C2">
        <w:rPr>
          <w:rFonts w:ascii="Verdana" w:hAnsi="Verdana"/>
          <w:sz w:val="20"/>
          <w:szCs w:val="20"/>
        </w:rPr>
        <w:t xml:space="preserve"> par une bonne couverture vaccinale</w:t>
      </w:r>
    </w:p>
    <w:p w:rsidR="006E0E6C" w:rsidRPr="00D138C2" w:rsidRDefault="006E0E6C" w:rsidP="00D138C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138C2">
        <w:rPr>
          <w:rFonts w:ascii="Verdana" w:hAnsi="Verdana"/>
          <w:sz w:val="20"/>
          <w:szCs w:val="20"/>
        </w:rPr>
        <w:t xml:space="preserve">Il est important de proposer une </w:t>
      </w:r>
      <w:r w:rsidRPr="00801233">
        <w:rPr>
          <w:rFonts w:ascii="Verdana" w:hAnsi="Verdana"/>
          <w:b/>
          <w:sz w:val="20"/>
          <w:szCs w:val="20"/>
        </w:rPr>
        <w:t>vaccination contre la grippe</w:t>
      </w:r>
      <w:r w:rsidR="00C04171" w:rsidRPr="00801233">
        <w:rPr>
          <w:rFonts w:ascii="Verdana" w:hAnsi="Verdana"/>
          <w:b/>
          <w:sz w:val="20"/>
          <w:szCs w:val="20"/>
        </w:rPr>
        <w:t>,</w:t>
      </w:r>
      <w:r w:rsidRPr="00801233">
        <w:rPr>
          <w:rFonts w:ascii="Verdana" w:hAnsi="Verdana"/>
          <w:b/>
          <w:sz w:val="20"/>
          <w:szCs w:val="20"/>
        </w:rPr>
        <w:t xml:space="preserve"> la </w:t>
      </w:r>
      <w:r w:rsidR="00D10CCD" w:rsidRPr="00801233">
        <w:rPr>
          <w:rFonts w:ascii="Verdana" w:hAnsi="Verdana"/>
          <w:b/>
          <w:sz w:val="20"/>
          <w:szCs w:val="20"/>
        </w:rPr>
        <w:t>c</w:t>
      </w:r>
      <w:r w:rsidRPr="00801233">
        <w:rPr>
          <w:rFonts w:ascii="Verdana" w:hAnsi="Verdana"/>
          <w:b/>
          <w:sz w:val="20"/>
          <w:szCs w:val="20"/>
        </w:rPr>
        <w:t xml:space="preserve">ovid-19 </w:t>
      </w:r>
      <w:r w:rsidR="00C04171" w:rsidRPr="00801233">
        <w:rPr>
          <w:rFonts w:ascii="Verdana" w:hAnsi="Verdana"/>
          <w:b/>
          <w:sz w:val="20"/>
          <w:szCs w:val="20"/>
        </w:rPr>
        <w:t xml:space="preserve">et la coqueluche </w:t>
      </w:r>
      <w:r w:rsidRPr="00801233">
        <w:rPr>
          <w:rFonts w:ascii="Verdana" w:hAnsi="Verdana"/>
          <w:b/>
          <w:sz w:val="20"/>
          <w:szCs w:val="20"/>
        </w:rPr>
        <w:t>à tous les résidents et à tout le personnel</w:t>
      </w:r>
      <w:r w:rsidRPr="00D138C2">
        <w:rPr>
          <w:rFonts w:ascii="Verdana" w:hAnsi="Verdana"/>
          <w:sz w:val="20"/>
          <w:szCs w:val="20"/>
        </w:rPr>
        <w:t>.</w:t>
      </w:r>
    </w:p>
    <w:p w:rsidR="006E0E6C" w:rsidRDefault="00591C54" w:rsidP="00591C5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Et de respecter les indications de la</w:t>
      </w:r>
      <w:r w:rsidR="006E0E6C" w:rsidRPr="00D138C2">
        <w:rPr>
          <w:rFonts w:ascii="Verdana" w:hAnsi="Verdana"/>
          <w:sz w:val="20"/>
          <w:szCs w:val="20"/>
        </w:rPr>
        <w:t xml:space="preserve"> vaccination contre le pneumocoque </w:t>
      </w:r>
      <w:r>
        <w:rPr>
          <w:rFonts w:ascii="Verdana" w:hAnsi="Verdana"/>
          <w:sz w:val="20"/>
          <w:szCs w:val="20"/>
        </w:rPr>
        <w:t>pour les résidents.</w:t>
      </w:r>
    </w:p>
    <w:p w:rsidR="00CE61CD" w:rsidRPr="00D138C2" w:rsidRDefault="00CE61CD" w:rsidP="00D138C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6E0E6C" w:rsidRPr="00D138C2" w:rsidRDefault="006E0E6C" w:rsidP="00D138C2">
      <w:pPr>
        <w:pStyle w:val="Titre2"/>
        <w:spacing w:before="120"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D138C2">
        <w:rPr>
          <w:rFonts w:ascii="Verdana" w:hAnsi="Verdana"/>
          <w:sz w:val="20"/>
          <w:szCs w:val="20"/>
        </w:rPr>
        <w:t>9.</w:t>
      </w:r>
      <w:r w:rsidRPr="00D138C2">
        <w:rPr>
          <w:rFonts w:ascii="Verdana" w:hAnsi="Verdana"/>
          <w:sz w:val="20"/>
          <w:szCs w:val="20"/>
        </w:rPr>
        <w:tab/>
        <w:t>Mais aussi</w:t>
      </w:r>
    </w:p>
    <w:p w:rsidR="00591C54" w:rsidRDefault="00D10CCD" w:rsidP="000B6B3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591C54">
        <w:rPr>
          <w:rFonts w:ascii="Verdana" w:hAnsi="Verdana"/>
          <w:sz w:val="20"/>
          <w:szCs w:val="20"/>
        </w:rPr>
        <w:t>t</w:t>
      </w:r>
      <w:r w:rsidR="00936EF8" w:rsidRPr="00591C54">
        <w:rPr>
          <w:rFonts w:ascii="Verdana" w:hAnsi="Verdana"/>
          <w:sz w:val="20"/>
          <w:szCs w:val="20"/>
        </w:rPr>
        <w:t>ra</w:t>
      </w:r>
      <w:r w:rsidR="00C04171" w:rsidRPr="00591C54">
        <w:rPr>
          <w:rFonts w:ascii="Verdana" w:hAnsi="Verdana"/>
          <w:sz w:val="20"/>
          <w:szCs w:val="20"/>
        </w:rPr>
        <w:t>cer tout diagnostic d’infection dans le dossier médical</w:t>
      </w:r>
      <w:r w:rsidR="007E7B3D">
        <w:rPr>
          <w:rFonts w:ascii="Verdana" w:hAnsi="Verdana"/>
          <w:sz w:val="20"/>
          <w:szCs w:val="20"/>
        </w:rPr>
        <w:t>,</w:t>
      </w:r>
      <w:r w:rsidR="00C04171" w:rsidRPr="00591C54">
        <w:rPr>
          <w:rFonts w:ascii="Verdana" w:hAnsi="Verdana"/>
          <w:sz w:val="20"/>
          <w:szCs w:val="20"/>
        </w:rPr>
        <w:t xml:space="preserve"> </w:t>
      </w:r>
    </w:p>
    <w:p w:rsidR="006E0E6C" w:rsidRPr="00591C54" w:rsidRDefault="00D10CCD" w:rsidP="000B6B3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591C54">
        <w:rPr>
          <w:rFonts w:ascii="Verdana" w:hAnsi="Verdana"/>
          <w:sz w:val="20"/>
          <w:szCs w:val="20"/>
        </w:rPr>
        <w:t>e</w:t>
      </w:r>
      <w:r w:rsidR="006E0E6C" w:rsidRPr="00591C54">
        <w:rPr>
          <w:rFonts w:ascii="Verdana" w:hAnsi="Verdana"/>
          <w:sz w:val="20"/>
          <w:szCs w:val="20"/>
        </w:rPr>
        <w:t>xplorer les aller</w:t>
      </w:r>
      <w:r w:rsidR="00591C54">
        <w:rPr>
          <w:rFonts w:ascii="Verdana" w:hAnsi="Verdana"/>
          <w:sz w:val="20"/>
          <w:szCs w:val="20"/>
        </w:rPr>
        <w:t>gies de type I aux pénicillines</w:t>
      </w:r>
      <w:r w:rsidR="007E7B3D">
        <w:rPr>
          <w:rFonts w:ascii="Verdana" w:hAnsi="Verdana"/>
          <w:sz w:val="20"/>
          <w:szCs w:val="20"/>
        </w:rPr>
        <w:t>,</w:t>
      </w:r>
    </w:p>
    <w:p w:rsidR="00591C54" w:rsidRDefault="00CE61CD" w:rsidP="009E008D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591C54">
        <w:rPr>
          <w:rFonts w:ascii="Verdana" w:hAnsi="Verdana"/>
          <w:sz w:val="20"/>
          <w:szCs w:val="20"/>
        </w:rPr>
        <w:t>m</w:t>
      </w:r>
      <w:r w:rsidR="006E0E6C" w:rsidRPr="00591C54">
        <w:rPr>
          <w:rFonts w:ascii="Verdana" w:hAnsi="Verdana"/>
          <w:sz w:val="20"/>
          <w:szCs w:val="20"/>
        </w:rPr>
        <w:t>aintenir une bonne hydratation e</w:t>
      </w:r>
      <w:r w:rsidR="00C04171" w:rsidRPr="00591C54">
        <w:rPr>
          <w:rFonts w:ascii="Verdana" w:hAnsi="Verdana"/>
          <w:sz w:val="20"/>
          <w:szCs w:val="20"/>
        </w:rPr>
        <w:t>t un état nutritionnel correct</w:t>
      </w:r>
      <w:r w:rsidR="007E7B3D">
        <w:rPr>
          <w:rFonts w:ascii="Verdana" w:hAnsi="Verdana"/>
          <w:sz w:val="20"/>
          <w:szCs w:val="20"/>
        </w:rPr>
        <w:t>,</w:t>
      </w:r>
      <w:r w:rsidR="00C04171" w:rsidRPr="00591C54">
        <w:rPr>
          <w:rFonts w:ascii="Verdana" w:hAnsi="Verdana"/>
          <w:sz w:val="20"/>
          <w:szCs w:val="20"/>
        </w:rPr>
        <w:t xml:space="preserve"> </w:t>
      </w:r>
    </w:p>
    <w:p w:rsidR="006E0E6C" w:rsidRPr="00591C54" w:rsidRDefault="00CE61CD" w:rsidP="009E008D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01233">
        <w:rPr>
          <w:rFonts w:ascii="Verdana" w:hAnsi="Verdana"/>
          <w:b/>
          <w:sz w:val="20"/>
          <w:szCs w:val="20"/>
        </w:rPr>
        <w:t>l</w:t>
      </w:r>
      <w:r w:rsidR="006E0E6C" w:rsidRPr="00801233">
        <w:rPr>
          <w:rFonts w:ascii="Verdana" w:hAnsi="Verdana"/>
          <w:b/>
          <w:sz w:val="20"/>
          <w:szCs w:val="20"/>
        </w:rPr>
        <w:t>imiter l’utilisation de dispositifs invasifs</w:t>
      </w:r>
      <w:r w:rsidR="007E7B3D">
        <w:rPr>
          <w:rFonts w:ascii="Verdana" w:hAnsi="Verdana"/>
          <w:b/>
          <w:sz w:val="20"/>
          <w:szCs w:val="20"/>
        </w:rPr>
        <w:t>,</w:t>
      </w:r>
    </w:p>
    <w:p w:rsidR="00346365" w:rsidRPr="00D138C2" w:rsidRDefault="00CE61CD" w:rsidP="00D138C2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6E0E6C" w:rsidRPr="00D138C2">
        <w:rPr>
          <w:rFonts w:ascii="Verdana" w:hAnsi="Verdana"/>
          <w:sz w:val="20"/>
          <w:szCs w:val="20"/>
        </w:rPr>
        <w:t xml:space="preserve">révenir les infections </w:t>
      </w:r>
      <w:r w:rsidR="00591C54">
        <w:rPr>
          <w:rFonts w:ascii="Verdana" w:hAnsi="Verdana"/>
          <w:sz w:val="20"/>
          <w:szCs w:val="20"/>
        </w:rPr>
        <w:t>avec</w:t>
      </w:r>
      <w:r w:rsidR="006E0E6C" w:rsidRPr="00D138C2">
        <w:rPr>
          <w:rFonts w:ascii="Verdana" w:hAnsi="Verdana"/>
          <w:sz w:val="20"/>
          <w:szCs w:val="20"/>
        </w:rPr>
        <w:t xml:space="preserve"> </w:t>
      </w:r>
      <w:r w:rsidR="009D7E2B">
        <w:rPr>
          <w:rFonts w:ascii="Verdana" w:hAnsi="Verdana"/>
          <w:sz w:val="20"/>
          <w:szCs w:val="20"/>
        </w:rPr>
        <w:t>l</w:t>
      </w:r>
      <w:r w:rsidR="006E0E6C" w:rsidRPr="00D138C2">
        <w:rPr>
          <w:rFonts w:ascii="Verdana" w:hAnsi="Verdana"/>
          <w:sz w:val="20"/>
          <w:szCs w:val="20"/>
        </w:rPr>
        <w:t>es mesures d’hygiène de b</w:t>
      </w:r>
      <w:r>
        <w:rPr>
          <w:rFonts w:ascii="Verdana" w:hAnsi="Verdana"/>
          <w:sz w:val="20"/>
          <w:szCs w:val="20"/>
        </w:rPr>
        <w:t xml:space="preserve">ase et </w:t>
      </w:r>
      <w:proofErr w:type="gramStart"/>
      <w:r w:rsidR="009D7E2B">
        <w:rPr>
          <w:rFonts w:ascii="Verdana" w:hAnsi="Verdana"/>
          <w:sz w:val="20"/>
          <w:szCs w:val="20"/>
        </w:rPr>
        <w:t>l</w:t>
      </w:r>
      <w:r>
        <w:rPr>
          <w:rFonts w:ascii="Verdana" w:hAnsi="Verdana"/>
          <w:sz w:val="20"/>
          <w:szCs w:val="20"/>
        </w:rPr>
        <w:t>es précautions</w:t>
      </w:r>
      <w:proofErr w:type="gramEnd"/>
      <w:r>
        <w:rPr>
          <w:rFonts w:ascii="Verdana" w:hAnsi="Verdana"/>
          <w:sz w:val="20"/>
          <w:szCs w:val="20"/>
        </w:rPr>
        <w:t xml:space="preserve"> standard,</w:t>
      </w:r>
    </w:p>
    <w:p w:rsidR="006E0E6C" w:rsidRPr="00D138C2" w:rsidRDefault="009D7E2B" w:rsidP="00D138C2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suivre</w:t>
      </w:r>
      <w:r w:rsidR="00346365" w:rsidRPr="00D138C2">
        <w:rPr>
          <w:rFonts w:ascii="Verdana" w:hAnsi="Verdana"/>
          <w:sz w:val="20"/>
          <w:szCs w:val="20"/>
        </w:rPr>
        <w:t xml:space="preserve"> la consommation des antibiotiques et l’incidence des BMR</w:t>
      </w:r>
      <w:r w:rsidR="00B26D2C" w:rsidRPr="00D138C2">
        <w:rPr>
          <w:rFonts w:ascii="Verdana" w:hAnsi="Verdana"/>
          <w:sz w:val="20"/>
          <w:szCs w:val="20"/>
        </w:rPr>
        <w:t>/</w:t>
      </w:r>
      <w:proofErr w:type="spellStart"/>
      <w:r w:rsidR="00B26D2C" w:rsidRPr="00D138C2">
        <w:rPr>
          <w:rFonts w:ascii="Verdana" w:hAnsi="Verdana"/>
          <w:sz w:val="20"/>
          <w:szCs w:val="20"/>
        </w:rPr>
        <w:t>BHRe</w:t>
      </w:r>
      <w:proofErr w:type="spellEnd"/>
      <w:r w:rsidR="00346365" w:rsidRPr="00D138C2">
        <w:rPr>
          <w:rFonts w:ascii="Verdana" w:hAnsi="Verdana"/>
          <w:sz w:val="20"/>
          <w:szCs w:val="20"/>
        </w:rPr>
        <w:t xml:space="preserve"> (Primo)</w:t>
      </w:r>
      <w:r w:rsidR="00CE61CD">
        <w:rPr>
          <w:rFonts w:ascii="Verdana" w:hAnsi="Verdana"/>
          <w:sz w:val="20"/>
          <w:szCs w:val="20"/>
        </w:rPr>
        <w:t>,</w:t>
      </w:r>
    </w:p>
    <w:p w:rsidR="009D7E2B" w:rsidRDefault="00CE61CD" w:rsidP="00D138C2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01233">
        <w:rPr>
          <w:rFonts w:ascii="Verdana" w:hAnsi="Verdana"/>
          <w:b/>
          <w:sz w:val="20"/>
          <w:szCs w:val="20"/>
        </w:rPr>
        <w:t>c</w:t>
      </w:r>
      <w:r w:rsidR="00B26D2C" w:rsidRPr="00801233">
        <w:rPr>
          <w:rFonts w:ascii="Verdana" w:hAnsi="Verdana"/>
          <w:b/>
          <w:sz w:val="20"/>
          <w:szCs w:val="20"/>
        </w:rPr>
        <w:t>onsulter un infectiologue devant toute situation particulière (BMR/</w:t>
      </w:r>
      <w:proofErr w:type="spellStart"/>
      <w:r w:rsidR="00B26D2C" w:rsidRPr="00801233">
        <w:rPr>
          <w:rFonts w:ascii="Verdana" w:hAnsi="Verdana"/>
          <w:b/>
          <w:sz w:val="20"/>
          <w:szCs w:val="20"/>
        </w:rPr>
        <w:t>BHRe</w:t>
      </w:r>
      <w:proofErr w:type="spellEnd"/>
      <w:r w:rsidR="00B26D2C" w:rsidRPr="00801233">
        <w:rPr>
          <w:rFonts w:ascii="Verdana" w:hAnsi="Verdana"/>
          <w:b/>
          <w:sz w:val="20"/>
          <w:szCs w:val="20"/>
        </w:rPr>
        <w:t>…)</w:t>
      </w:r>
      <w:r w:rsidR="007E7B3D">
        <w:rPr>
          <w:rFonts w:ascii="Verdana" w:hAnsi="Verdana"/>
          <w:b/>
          <w:sz w:val="20"/>
          <w:szCs w:val="20"/>
        </w:rPr>
        <w:t>,</w:t>
      </w:r>
      <w:r w:rsidR="00B26D2C" w:rsidRPr="00801233">
        <w:rPr>
          <w:rFonts w:ascii="Verdana" w:hAnsi="Verdana"/>
          <w:b/>
          <w:sz w:val="20"/>
          <w:szCs w:val="20"/>
        </w:rPr>
        <w:t xml:space="preserve"> </w:t>
      </w:r>
    </w:p>
    <w:p w:rsidR="00B26D2C" w:rsidRPr="00801233" w:rsidRDefault="00B26D2C" w:rsidP="00D138C2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01233">
        <w:rPr>
          <w:rFonts w:ascii="Verdana" w:hAnsi="Verdana"/>
          <w:b/>
          <w:sz w:val="20"/>
          <w:szCs w:val="20"/>
        </w:rPr>
        <w:t xml:space="preserve">garder un lien </w:t>
      </w:r>
      <w:r w:rsidR="007E7B3D">
        <w:rPr>
          <w:rFonts w:ascii="Verdana" w:hAnsi="Verdana"/>
          <w:b/>
          <w:sz w:val="20"/>
          <w:szCs w:val="20"/>
        </w:rPr>
        <w:t xml:space="preserve">avec </w:t>
      </w:r>
      <w:r w:rsidR="009D7E2B">
        <w:rPr>
          <w:rFonts w:ascii="Verdana" w:hAnsi="Verdana"/>
          <w:b/>
          <w:sz w:val="20"/>
          <w:szCs w:val="20"/>
        </w:rPr>
        <w:t>l’</w:t>
      </w:r>
      <w:r w:rsidR="00B474EC" w:rsidRPr="00801233">
        <w:rPr>
          <w:rFonts w:ascii="Verdana" w:hAnsi="Verdana"/>
          <w:b/>
          <w:sz w:val="20"/>
          <w:szCs w:val="20"/>
        </w:rPr>
        <w:t>équipe mobile d’hygiène,</w:t>
      </w:r>
      <w:r w:rsidR="00836F50" w:rsidRPr="00801233">
        <w:rPr>
          <w:rFonts w:ascii="Verdana" w:hAnsi="Verdana"/>
          <w:b/>
          <w:sz w:val="20"/>
          <w:szCs w:val="20"/>
        </w:rPr>
        <w:t xml:space="preserve"> l’équipe multidisciplinaire en </w:t>
      </w:r>
      <w:r w:rsidRPr="00801233">
        <w:rPr>
          <w:rFonts w:ascii="Verdana" w:hAnsi="Verdana"/>
          <w:b/>
          <w:sz w:val="20"/>
          <w:szCs w:val="20"/>
        </w:rPr>
        <w:t xml:space="preserve">antibiothérapie et le centre régional </w:t>
      </w:r>
      <w:r w:rsidR="00836F50" w:rsidRPr="00801233">
        <w:rPr>
          <w:rFonts w:ascii="Verdana" w:hAnsi="Verdana"/>
          <w:b/>
          <w:sz w:val="20"/>
          <w:szCs w:val="20"/>
        </w:rPr>
        <w:t xml:space="preserve">en </w:t>
      </w:r>
      <w:r w:rsidR="009D7E2B">
        <w:rPr>
          <w:rFonts w:ascii="Verdana" w:hAnsi="Verdana"/>
          <w:b/>
          <w:sz w:val="20"/>
          <w:szCs w:val="20"/>
        </w:rPr>
        <w:t>antibiothérapie</w:t>
      </w:r>
      <w:r w:rsidRPr="00801233">
        <w:rPr>
          <w:rFonts w:ascii="Verdana" w:hAnsi="Verdana"/>
          <w:b/>
          <w:sz w:val="20"/>
          <w:szCs w:val="20"/>
        </w:rPr>
        <w:t>.</w:t>
      </w:r>
    </w:p>
    <w:p w:rsidR="009B372F" w:rsidRDefault="009B372F" w:rsidP="009B372F">
      <w:pPr>
        <w:spacing w:after="120"/>
        <w:jc w:val="both"/>
        <w:rPr>
          <w:rFonts w:ascii="Verdana" w:hAnsi="Verdana"/>
          <w:sz w:val="20"/>
          <w:szCs w:val="20"/>
        </w:rPr>
      </w:pPr>
    </w:p>
    <w:p w:rsidR="007E7B3D" w:rsidRDefault="007E7B3D" w:rsidP="009B372F">
      <w:pPr>
        <w:spacing w:after="120"/>
        <w:jc w:val="both"/>
        <w:rPr>
          <w:rFonts w:ascii="Verdana" w:hAnsi="Verdana"/>
          <w:sz w:val="20"/>
          <w:szCs w:val="20"/>
        </w:rPr>
      </w:pPr>
    </w:p>
    <w:p w:rsidR="00CE61CD" w:rsidRPr="00CE61CD" w:rsidRDefault="006E0E6C" w:rsidP="007E7B3D">
      <w:pPr>
        <w:pStyle w:val="Titre2"/>
        <w:spacing w:before="120" w:line="240" w:lineRule="auto"/>
        <w:jc w:val="both"/>
        <w:rPr>
          <w:rFonts w:ascii="Verdana" w:hAnsi="Verdana"/>
          <w:b/>
          <w:color w:val="000099"/>
          <w:sz w:val="22"/>
          <w:szCs w:val="24"/>
        </w:rPr>
      </w:pPr>
      <w:r w:rsidRPr="00B51E19">
        <w:rPr>
          <w:rFonts w:ascii="Verdana" w:hAnsi="Verdana"/>
          <w:b/>
          <w:color w:val="000099"/>
          <w:sz w:val="22"/>
          <w:szCs w:val="24"/>
        </w:rPr>
        <w:t>Pour en savoir plus</w:t>
      </w:r>
    </w:p>
    <w:p w:rsidR="00CE61CD" w:rsidRPr="007E7B3D" w:rsidRDefault="004E4A7D" w:rsidP="007E7B3D">
      <w:pPr>
        <w:pStyle w:val="Paragraphedeliste"/>
        <w:numPr>
          <w:ilvl w:val="0"/>
          <w:numId w:val="3"/>
        </w:numPr>
        <w:spacing w:before="80" w:after="0" w:line="240" w:lineRule="auto"/>
        <w:ind w:left="284" w:hanging="284"/>
        <w:rPr>
          <w:rStyle w:val="Lienhypertexte"/>
          <w:rFonts w:ascii="Verdana" w:hAnsi="Verdana"/>
          <w:color w:val="auto"/>
          <w:sz w:val="20"/>
          <w:szCs w:val="20"/>
          <w:u w:val="none"/>
        </w:rPr>
      </w:pPr>
      <w:r w:rsidRPr="00354AB0">
        <w:rPr>
          <w:rFonts w:ascii="Verdana" w:hAnsi="Verdana"/>
          <w:sz w:val="20"/>
          <w:szCs w:val="20"/>
        </w:rPr>
        <w:t>Ministère des Solidarités et de la Santé. Instruction du 15 mai 2020 relative à la mise en œuvre de la prévention de l’</w:t>
      </w:r>
      <w:proofErr w:type="spellStart"/>
      <w:r w:rsidRPr="00354AB0">
        <w:rPr>
          <w:rFonts w:ascii="Verdana" w:hAnsi="Verdana"/>
          <w:sz w:val="20"/>
          <w:szCs w:val="20"/>
        </w:rPr>
        <w:t>antibiorésistance</w:t>
      </w:r>
      <w:proofErr w:type="spellEnd"/>
      <w:r w:rsidRPr="00354AB0">
        <w:rPr>
          <w:rFonts w:ascii="Verdana" w:hAnsi="Verdana"/>
          <w:sz w:val="20"/>
          <w:szCs w:val="20"/>
        </w:rPr>
        <w:t xml:space="preserve">. </w:t>
      </w:r>
      <w:r w:rsidR="00CE61CD" w:rsidRPr="009D7E2B">
        <w:rPr>
          <w:rFonts w:ascii="Verdana" w:hAnsi="Verdana"/>
          <w:sz w:val="20"/>
          <w:szCs w:val="20"/>
        </w:rPr>
        <w:t xml:space="preserve">Disponible </w:t>
      </w:r>
      <w:r w:rsidRPr="009D7E2B">
        <w:rPr>
          <w:rFonts w:ascii="Verdana" w:hAnsi="Verdana"/>
          <w:sz w:val="20"/>
          <w:szCs w:val="20"/>
        </w:rPr>
        <w:t xml:space="preserve">sur : </w:t>
      </w:r>
      <w:hyperlink r:id="rId8" w:history="1">
        <w:r w:rsidR="008A7A9A" w:rsidRPr="009D7E2B">
          <w:rPr>
            <w:rStyle w:val="Lienhypertexte"/>
            <w:rFonts w:ascii="Verdana" w:hAnsi="Verdana"/>
            <w:sz w:val="20"/>
            <w:szCs w:val="20"/>
          </w:rPr>
          <w:t>https://solidarites-sante.gouv.fr/IMG/pdf/instruction_du_15_mai_2020_.pdf</w:t>
        </w:r>
      </w:hyperlink>
    </w:p>
    <w:p w:rsidR="007E7B3D" w:rsidRPr="007E7B3D" w:rsidRDefault="007E7B3D" w:rsidP="007E7B3D">
      <w:pPr>
        <w:pStyle w:val="Paragraphedeliste"/>
        <w:spacing w:after="0" w:line="240" w:lineRule="auto"/>
        <w:ind w:left="284"/>
        <w:rPr>
          <w:rStyle w:val="Lienhypertexte"/>
          <w:rFonts w:ascii="Verdana" w:hAnsi="Verdana"/>
          <w:color w:val="auto"/>
          <w:sz w:val="12"/>
          <w:szCs w:val="12"/>
          <w:u w:val="none"/>
        </w:rPr>
      </w:pPr>
    </w:p>
    <w:p w:rsidR="00CE61CD" w:rsidRPr="007E7B3D" w:rsidRDefault="00525D46" w:rsidP="007E7B3D">
      <w:pPr>
        <w:pStyle w:val="Paragraphedeliste"/>
        <w:numPr>
          <w:ilvl w:val="0"/>
          <w:numId w:val="3"/>
        </w:numPr>
        <w:spacing w:after="0" w:line="240" w:lineRule="auto"/>
        <w:ind w:left="284" w:hanging="284"/>
        <w:jc w:val="both"/>
        <w:rPr>
          <w:rStyle w:val="Lienhypertexte"/>
          <w:rFonts w:ascii="Verdana" w:hAnsi="Verdana"/>
          <w:color w:val="auto"/>
          <w:sz w:val="20"/>
          <w:szCs w:val="20"/>
          <w:u w:val="none"/>
        </w:rPr>
      </w:pPr>
      <w:r w:rsidRPr="00354AB0">
        <w:rPr>
          <w:rFonts w:ascii="Verdana" w:hAnsi="Verdana"/>
          <w:sz w:val="20"/>
          <w:szCs w:val="20"/>
        </w:rPr>
        <w:t xml:space="preserve">PRIMO. </w:t>
      </w:r>
      <w:hyperlink r:id="rId9" w:history="1">
        <w:r w:rsidRPr="00354AB0">
          <w:rPr>
            <w:rStyle w:val="Lienhypertexte"/>
            <w:rFonts w:ascii="Verdana" w:hAnsi="Verdana"/>
            <w:sz w:val="20"/>
            <w:szCs w:val="20"/>
          </w:rPr>
          <w:t>Surveillance et Prévention de la Résistance aux antibiotiques et des Infections associées aux soins en soins de ville et secteur médico-social</w:t>
        </w:r>
      </w:hyperlink>
    </w:p>
    <w:p w:rsidR="007E7B3D" w:rsidRPr="007E7B3D" w:rsidRDefault="007E7B3D" w:rsidP="007E7B3D">
      <w:pPr>
        <w:pStyle w:val="Paragraphedeliste"/>
        <w:spacing w:after="0" w:line="240" w:lineRule="auto"/>
        <w:rPr>
          <w:rStyle w:val="Lienhypertexte"/>
          <w:rFonts w:ascii="Verdana" w:hAnsi="Verdana"/>
          <w:color w:val="auto"/>
          <w:sz w:val="12"/>
          <w:szCs w:val="12"/>
          <w:u w:val="none"/>
        </w:rPr>
      </w:pPr>
    </w:p>
    <w:p w:rsidR="00525D46" w:rsidRPr="007E7B3D" w:rsidRDefault="00860E4E" w:rsidP="007E7B3D">
      <w:pPr>
        <w:pStyle w:val="Paragraphedeliste"/>
        <w:numPr>
          <w:ilvl w:val="0"/>
          <w:numId w:val="3"/>
        </w:numPr>
        <w:spacing w:after="0" w:line="240" w:lineRule="auto"/>
        <w:ind w:left="284" w:hanging="284"/>
        <w:jc w:val="both"/>
        <w:rPr>
          <w:rStyle w:val="Lienhypertexte"/>
          <w:rFonts w:ascii="Verdana" w:hAnsi="Verdana"/>
          <w:color w:val="auto"/>
          <w:sz w:val="20"/>
          <w:szCs w:val="20"/>
          <w:u w:val="none"/>
        </w:rPr>
      </w:pPr>
      <w:hyperlink r:id="rId10" w:history="1">
        <w:proofErr w:type="spellStart"/>
        <w:r w:rsidR="00525D46" w:rsidRPr="00354AB0">
          <w:rPr>
            <w:rStyle w:val="Lienhypertexte"/>
            <w:rFonts w:ascii="Verdana" w:hAnsi="Verdana"/>
            <w:sz w:val="20"/>
            <w:szCs w:val="20"/>
          </w:rPr>
          <w:t>Antibioclic</w:t>
        </w:r>
        <w:proofErr w:type="spellEnd"/>
      </w:hyperlink>
    </w:p>
    <w:p w:rsidR="007E7B3D" w:rsidRPr="007E7B3D" w:rsidRDefault="007E7B3D" w:rsidP="007E7B3D">
      <w:pPr>
        <w:spacing w:after="0" w:line="240" w:lineRule="auto"/>
        <w:jc w:val="both"/>
        <w:rPr>
          <w:rStyle w:val="Lienhypertexte"/>
          <w:rFonts w:ascii="Verdana" w:hAnsi="Verdana"/>
          <w:color w:val="auto"/>
          <w:sz w:val="12"/>
          <w:szCs w:val="12"/>
          <w:u w:val="none"/>
        </w:rPr>
      </w:pPr>
    </w:p>
    <w:p w:rsidR="00525D46" w:rsidRPr="007E7B3D" w:rsidRDefault="00525D46" w:rsidP="007E7B3D">
      <w:pPr>
        <w:pStyle w:val="Paragraphedeliste"/>
        <w:numPr>
          <w:ilvl w:val="0"/>
          <w:numId w:val="3"/>
        </w:numPr>
        <w:spacing w:after="0" w:line="240" w:lineRule="auto"/>
        <w:ind w:left="284" w:hanging="284"/>
        <w:jc w:val="both"/>
        <w:rPr>
          <w:rStyle w:val="Lienhypertexte"/>
          <w:rFonts w:ascii="Verdana" w:hAnsi="Verdana"/>
          <w:color w:val="auto"/>
          <w:sz w:val="20"/>
          <w:szCs w:val="20"/>
          <w:u w:val="none"/>
        </w:rPr>
      </w:pPr>
      <w:r w:rsidRPr="00354AB0">
        <w:rPr>
          <w:rStyle w:val="Lienhypertexte"/>
          <w:rFonts w:ascii="Verdana" w:hAnsi="Verdana"/>
          <w:color w:val="auto"/>
          <w:sz w:val="20"/>
          <w:szCs w:val="20"/>
          <w:u w:val="none"/>
        </w:rPr>
        <w:t xml:space="preserve">Ministère des Solidarités et de la Santé. </w:t>
      </w:r>
      <w:hyperlink r:id="rId11" w:history="1">
        <w:r w:rsidRPr="00354AB0">
          <w:rPr>
            <w:rStyle w:val="Lienhypertexte"/>
            <w:rFonts w:ascii="Verdana" w:hAnsi="Verdana"/>
            <w:sz w:val="20"/>
            <w:szCs w:val="20"/>
          </w:rPr>
          <w:t>Répertoire : des outils pour le bon usage des antibiotiques</w:t>
        </w:r>
      </w:hyperlink>
    </w:p>
    <w:p w:rsidR="007E7B3D" w:rsidRPr="007E7B3D" w:rsidRDefault="007E7B3D" w:rsidP="007E7B3D">
      <w:pPr>
        <w:spacing w:after="0" w:line="240" w:lineRule="auto"/>
        <w:jc w:val="both"/>
        <w:rPr>
          <w:rStyle w:val="Lienhypertexte"/>
          <w:rFonts w:ascii="Verdana" w:hAnsi="Verdana"/>
          <w:color w:val="auto"/>
          <w:sz w:val="12"/>
          <w:szCs w:val="12"/>
          <w:u w:val="none"/>
        </w:rPr>
      </w:pPr>
    </w:p>
    <w:p w:rsidR="007E7B3D" w:rsidRDefault="009B372F" w:rsidP="007E7B3D">
      <w:pPr>
        <w:pStyle w:val="Paragraphedeliste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HAS. </w:t>
      </w:r>
      <w:hyperlink r:id="rId12" w:history="1">
        <w:r w:rsidRPr="009B372F">
          <w:rPr>
            <w:rStyle w:val="Lienhypertexte"/>
            <w:rFonts w:ascii="Verdana" w:hAnsi="Verdana"/>
            <w:sz w:val="20"/>
            <w:szCs w:val="20"/>
          </w:rPr>
          <w:t>Choix et durées d’antibiothérapie préconisées dans les infections bactériennes courantes</w:t>
        </w:r>
      </w:hyperlink>
      <w:r>
        <w:rPr>
          <w:rFonts w:ascii="Verdana" w:hAnsi="Verdana"/>
          <w:sz w:val="20"/>
          <w:szCs w:val="20"/>
        </w:rPr>
        <w:t>. 2021</w:t>
      </w:r>
    </w:p>
    <w:p w:rsidR="007E7B3D" w:rsidRPr="007E7B3D" w:rsidRDefault="007E7B3D" w:rsidP="007E7B3D">
      <w:pPr>
        <w:spacing w:after="0" w:line="240" w:lineRule="auto"/>
        <w:jc w:val="both"/>
        <w:rPr>
          <w:rFonts w:ascii="Verdana" w:hAnsi="Verdana"/>
          <w:sz w:val="12"/>
          <w:szCs w:val="12"/>
        </w:rPr>
      </w:pPr>
    </w:p>
    <w:p w:rsidR="00525D46" w:rsidRPr="009B372F" w:rsidRDefault="00893D80" w:rsidP="007E7B3D">
      <w:pPr>
        <w:pStyle w:val="Paragraphedeliste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354AB0">
        <w:rPr>
          <w:rFonts w:ascii="Verdana" w:hAnsi="Verdana"/>
          <w:sz w:val="20"/>
          <w:szCs w:val="20"/>
        </w:rPr>
        <w:t>HAS</w:t>
      </w:r>
      <w:r w:rsidR="00525D46" w:rsidRPr="00354AB0">
        <w:rPr>
          <w:rFonts w:ascii="Verdana" w:hAnsi="Verdana"/>
          <w:sz w:val="20"/>
          <w:szCs w:val="20"/>
        </w:rPr>
        <w:t>.</w:t>
      </w:r>
      <w:r w:rsidR="0058748F" w:rsidRPr="00354AB0">
        <w:rPr>
          <w:rFonts w:ascii="Verdana" w:hAnsi="Verdana"/>
          <w:sz w:val="20"/>
          <w:szCs w:val="20"/>
        </w:rPr>
        <w:t xml:space="preserve"> </w:t>
      </w:r>
      <w:hyperlink r:id="rId13" w:history="1">
        <w:r w:rsidR="0058748F" w:rsidRPr="00354AB0">
          <w:rPr>
            <w:rStyle w:val="Lienhypertexte"/>
            <w:rFonts w:ascii="Verdana" w:hAnsi="Verdana"/>
            <w:sz w:val="20"/>
            <w:szCs w:val="20"/>
          </w:rPr>
          <w:t>Principes généraux et conseils de prescription des antibiotiques en premier recours. Recommandations de bonnes pratiques</w:t>
        </w:r>
      </w:hyperlink>
      <w:r w:rsidR="0058748F" w:rsidRPr="00354AB0">
        <w:rPr>
          <w:rFonts w:ascii="Verdana" w:hAnsi="Verdana"/>
          <w:sz w:val="20"/>
          <w:szCs w:val="20"/>
        </w:rPr>
        <w:t>. 2014</w:t>
      </w:r>
    </w:p>
    <w:sectPr w:rsidR="00525D46" w:rsidRPr="009B372F" w:rsidSect="007E7B3D">
      <w:headerReference w:type="default" r:id="rId14"/>
      <w:footerReference w:type="default" r:id="rId15"/>
      <w:pgSz w:w="11906" w:h="16838"/>
      <w:pgMar w:top="851" w:right="1134" w:bottom="567" w:left="1134" w:header="22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EFC" w:rsidRDefault="00504EFC" w:rsidP="003840A2">
      <w:pPr>
        <w:spacing w:after="0" w:line="240" w:lineRule="auto"/>
      </w:pPr>
      <w:r>
        <w:separator/>
      </w:r>
    </w:p>
  </w:endnote>
  <w:endnote w:type="continuationSeparator" w:id="0">
    <w:p w:rsidR="00504EFC" w:rsidRDefault="00504EFC" w:rsidP="00384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B9C" w:rsidRPr="00494B9C" w:rsidRDefault="00494B9C" w:rsidP="00494B9C">
    <w:pPr>
      <w:widowControl w:val="0"/>
      <w:spacing w:after="0" w:line="240" w:lineRule="auto"/>
      <w:ind w:right="-143"/>
      <w:jc w:val="both"/>
    </w:pPr>
  </w:p>
  <w:sdt>
    <w:sdtPr>
      <w:id w:val="-1769616900"/>
      <w:docPartObj>
        <w:docPartGallery w:val="Page Numbers (Top of Page)"/>
        <w:docPartUnique/>
      </w:docPartObj>
    </w:sdtPr>
    <w:sdtEndPr/>
    <w:sdtContent>
      <w:p w:rsidR="00494B9C" w:rsidRPr="00494B9C" w:rsidRDefault="00494B9C" w:rsidP="00494B9C">
        <w:pPr>
          <w:widowControl w:val="0"/>
          <w:spacing w:after="0" w:line="240" w:lineRule="auto"/>
          <w:ind w:right="-143"/>
          <w:jc w:val="both"/>
          <w:rPr>
            <w:rFonts w:ascii="Verdana" w:hAnsi="Verdana"/>
            <w:i/>
            <w:sz w:val="16"/>
          </w:rPr>
        </w:pPr>
        <w:r w:rsidRPr="00494B9C">
          <w:rPr>
            <w:rFonts w:ascii="Verdana" w:hAnsi="Verdana" w:cs="Calibri"/>
            <w:i/>
            <w:sz w:val="16"/>
            <w:szCs w:val="16"/>
          </w:rPr>
          <w:t xml:space="preserve">Gestion des soins en EMS / Fiches techniques : </w:t>
        </w:r>
        <w:hyperlink r:id="rId1" w:history="1">
          <w:r w:rsidRPr="00494B9C">
            <w:rPr>
              <w:rFonts w:ascii="Verdana" w:hAnsi="Verdana"/>
              <w:color w:val="0563C1"/>
              <w:sz w:val="16"/>
              <w:u w:val="single"/>
            </w:rPr>
            <w:t>http://www.cpias.fr/EMS/referentiel/fiches_cpias.html</w:t>
          </w:r>
        </w:hyperlink>
        <w:r w:rsidRPr="00494B9C">
          <w:rPr>
            <w:rFonts w:ascii="Verdana" w:hAnsi="Verdana"/>
            <w:color w:val="0563C1"/>
            <w:sz w:val="16"/>
            <w:u w:val="single"/>
          </w:rPr>
          <w:t xml:space="preserve"> </w:t>
        </w:r>
        <w:r w:rsidRPr="00494B9C">
          <w:rPr>
            <w:rFonts w:ascii="Verdana" w:hAnsi="Verdana"/>
            <w:i/>
            <w:color w:val="0563C1"/>
            <w:sz w:val="14"/>
          </w:rPr>
          <w:t xml:space="preserve">  </w:t>
        </w:r>
        <w:r w:rsidRPr="00494B9C">
          <w:rPr>
            <w:rFonts w:ascii="Verdana" w:hAnsi="Verdana"/>
            <w:i/>
            <w:color w:val="0563C1"/>
            <w:sz w:val="16"/>
          </w:rPr>
          <w:t xml:space="preserve"> [Septembre 2021]</w:t>
        </w:r>
      </w:p>
      <w:p w:rsidR="00494B9C" w:rsidRPr="00494B9C" w:rsidRDefault="00494B9C" w:rsidP="00494B9C">
        <w:pPr>
          <w:widowControl w:val="0"/>
          <w:tabs>
            <w:tab w:val="right" w:pos="9072"/>
          </w:tabs>
          <w:spacing w:after="0" w:line="240" w:lineRule="auto"/>
          <w:rPr>
            <w:rFonts w:ascii="Verdana" w:hAnsi="Verdana"/>
            <w:i/>
            <w:sz w:val="16"/>
          </w:rPr>
        </w:pPr>
        <w:r w:rsidRPr="00494B9C">
          <w:rPr>
            <w:rFonts w:ascii="Verdana" w:hAnsi="Verdana" w:cs="Calibri"/>
            <w:i/>
            <w:sz w:val="16"/>
            <w:szCs w:val="16"/>
          </w:rPr>
          <w:t xml:space="preserve">Rédacteurs / Relecteurs : </w:t>
        </w:r>
        <w:hyperlink r:id="rId2" w:history="1">
          <w:r w:rsidRPr="00494B9C">
            <w:rPr>
              <w:rFonts w:ascii="Verdana" w:hAnsi="Verdana"/>
              <w:i/>
              <w:color w:val="0563C1"/>
              <w:sz w:val="16"/>
              <w:u w:val="single"/>
            </w:rPr>
            <w:t>http://www.cpias.fr/EMS/referentiel/fiches_cpias_auteurs.html</w:t>
          </w:r>
        </w:hyperlink>
        <w:r w:rsidRPr="00494B9C">
          <w:rPr>
            <w:rFonts w:ascii="Verdana" w:hAnsi="Verdana"/>
            <w:i/>
            <w:color w:val="0563C1"/>
            <w:sz w:val="16"/>
          </w:rPr>
          <w:t xml:space="preserve">                         </w:t>
        </w:r>
        <w:r w:rsidRPr="00494B9C">
          <w:rPr>
            <w:rFonts w:ascii="Verdana" w:hAnsi="Verdana"/>
            <w:i/>
            <w:sz w:val="16"/>
            <w:szCs w:val="16"/>
          </w:rPr>
          <w:t xml:space="preserve">Page </w:t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fldChar w:fldCharType="begin"/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instrText>PAGE</w:instrText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fldChar w:fldCharType="separate"/>
        </w:r>
        <w:r w:rsidR="00860E4E">
          <w:rPr>
            <w:rFonts w:ascii="Verdana" w:hAnsi="Verdana"/>
            <w:b/>
            <w:bCs/>
            <w:i/>
            <w:noProof/>
            <w:sz w:val="16"/>
            <w:szCs w:val="16"/>
          </w:rPr>
          <w:t>2</w:t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fldChar w:fldCharType="end"/>
        </w:r>
        <w:r w:rsidRPr="00494B9C">
          <w:rPr>
            <w:rFonts w:ascii="Verdana" w:hAnsi="Verdana"/>
            <w:i/>
            <w:sz w:val="16"/>
            <w:szCs w:val="16"/>
          </w:rPr>
          <w:t xml:space="preserve"> sur </w:t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fldChar w:fldCharType="begin"/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instrText>NUMPAGES</w:instrText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fldChar w:fldCharType="separate"/>
        </w:r>
        <w:r w:rsidR="00860E4E">
          <w:rPr>
            <w:rFonts w:ascii="Verdana" w:hAnsi="Verdana"/>
            <w:b/>
            <w:bCs/>
            <w:i/>
            <w:noProof/>
            <w:sz w:val="16"/>
            <w:szCs w:val="16"/>
          </w:rPr>
          <w:t>2</w:t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fldChar w:fldCharType="end"/>
        </w:r>
      </w:p>
      <w:p w:rsidR="00494B9C" w:rsidRDefault="00860E4E" w:rsidP="00494B9C">
        <w:pPr>
          <w:pStyle w:val="Pieddepage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EFC" w:rsidRDefault="00504EFC" w:rsidP="003840A2">
      <w:pPr>
        <w:spacing w:after="0" w:line="240" w:lineRule="auto"/>
      </w:pPr>
      <w:r>
        <w:separator/>
      </w:r>
    </w:p>
  </w:footnote>
  <w:footnote w:type="continuationSeparator" w:id="0">
    <w:p w:rsidR="00504EFC" w:rsidRDefault="00504EFC" w:rsidP="003840A2">
      <w:pPr>
        <w:spacing w:after="0" w:line="240" w:lineRule="auto"/>
      </w:pPr>
      <w:r>
        <w:continuationSeparator/>
      </w:r>
    </w:p>
  </w:footnote>
  <w:footnote w:id="1">
    <w:p w:rsidR="00801233" w:rsidRPr="00BD7E9F" w:rsidRDefault="00801233" w:rsidP="00801233">
      <w:pPr>
        <w:pStyle w:val="Notedebasdepage"/>
        <w:rPr>
          <w:rFonts w:ascii="Verdana" w:hAnsi="Verdana"/>
          <w:sz w:val="16"/>
        </w:rPr>
      </w:pPr>
      <w:r w:rsidRPr="00801233">
        <w:rPr>
          <w:rStyle w:val="Appelnotedebasdep"/>
          <w:rFonts w:ascii="Verdana" w:hAnsi="Verdana"/>
          <w:b/>
          <w:sz w:val="18"/>
        </w:rPr>
        <w:footnoteRef/>
      </w:r>
      <w:r w:rsidRPr="00801233">
        <w:rPr>
          <w:rFonts w:ascii="Verdana" w:hAnsi="Verdana"/>
          <w:sz w:val="18"/>
        </w:rPr>
        <w:t xml:space="preserve"> </w:t>
      </w:r>
      <w:r w:rsidRPr="00CE61CD">
        <w:rPr>
          <w:rFonts w:ascii="Verdana" w:hAnsi="Verdana"/>
          <w:sz w:val="16"/>
        </w:rPr>
        <w:t xml:space="preserve">Spectre étroit : antibiotiques actifs seulement sur certaines espèces bactériennes ex : </w:t>
      </w:r>
      <w:r>
        <w:rPr>
          <w:rFonts w:ascii="Verdana" w:hAnsi="Verdana"/>
          <w:sz w:val="16"/>
        </w:rPr>
        <w:t>p</w:t>
      </w:r>
      <w:r w:rsidRPr="00CE61CD">
        <w:rPr>
          <w:rFonts w:ascii="Verdana" w:hAnsi="Verdana"/>
          <w:sz w:val="16"/>
        </w:rPr>
        <w:t xml:space="preserve">énicillines M actives seulement sur les </w:t>
      </w:r>
      <w:r w:rsidRPr="00CE61CD">
        <w:rPr>
          <w:rFonts w:ascii="Verdana" w:hAnsi="Verdana"/>
          <w:i/>
          <w:sz w:val="16"/>
        </w:rPr>
        <w:t>Staphylococcus aureus</w:t>
      </w:r>
      <w:r w:rsidRPr="00CE61CD">
        <w:rPr>
          <w:rFonts w:ascii="Verdana" w:hAnsi="Verdana"/>
          <w:sz w:val="16"/>
        </w:rPr>
        <w:t xml:space="preserve"> </w:t>
      </w:r>
      <w:proofErr w:type="spellStart"/>
      <w:r w:rsidRPr="00CE61CD">
        <w:rPr>
          <w:rFonts w:ascii="Verdana" w:hAnsi="Verdana"/>
          <w:sz w:val="16"/>
        </w:rPr>
        <w:t>méticilline</w:t>
      </w:r>
      <w:proofErr w:type="spellEnd"/>
      <w:r w:rsidRPr="00CE61CD">
        <w:rPr>
          <w:rFonts w:ascii="Verdana" w:hAnsi="Verdana"/>
          <w:sz w:val="16"/>
        </w:rPr>
        <w:t xml:space="preserve"> sensible ; amoxicilline active que sur certaines souches de </w:t>
      </w:r>
      <w:r w:rsidRPr="00CE61CD">
        <w:rPr>
          <w:rFonts w:ascii="Verdana" w:hAnsi="Verdana"/>
          <w:i/>
          <w:sz w:val="16"/>
        </w:rPr>
        <w:t>Escherichia coli</w:t>
      </w:r>
      <w:r w:rsidRPr="00CE61CD">
        <w:rPr>
          <w:rFonts w:ascii="Verdana" w:hAnsi="Verdana"/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8C2" w:rsidRDefault="00D138C2" w:rsidP="00462974">
    <w:pPr>
      <w:pStyle w:val="En-tte"/>
      <w:ind w:left="-142"/>
    </w:pPr>
    <w:r w:rsidRPr="002E060A">
      <w:rPr>
        <w:noProof/>
        <w:lang w:eastAsia="fr-FR"/>
      </w:rPr>
      <w:drawing>
        <wp:inline distT="0" distB="0" distL="0" distR="0">
          <wp:extent cx="2257425" cy="676275"/>
          <wp:effectExtent l="0" t="0" r="9525" b="952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138C2" w:rsidRDefault="00D138C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8382C"/>
    <w:multiLevelType w:val="hybridMultilevel"/>
    <w:tmpl w:val="43767AD2"/>
    <w:lvl w:ilvl="0" w:tplc="2E222B02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B5E7D"/>
    <w:multiLevelType w:val="hybridMultilevel"/>
    <w:tmpl w:val="B2BED904"/>
    <w:lvl w:ilvl="0" w:tplc="820EE780">
      <w:start w:val="9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2B2124"/>
    <w:multiLevelType w:val="hybridMultilevel"/>
    <w:tmpl w:val="4B00C316"/>
    <w:lvl w:ilvl="0" w:tplc="136671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554C1D"/>
    <w:multiLevelType w:val="hybridMultilevel"/>
    <w:tmpl w:val="677A3F4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667F4"/>
    <w:multiLevelType w:val="hybridMultilevel"/>
    <w:tmpl w:val="A27CF32E"/>
    <w:lvl w:ilvl="0" w:tplc="136671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F3265DF"/>
    <w:multiLevelType w:val="hybridMultilevel"/>
    <w:tmpl w:val="E042D1C4"/>
    <w:lvl w:ilvl="0" w:tplc="7DB86F36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500809"/>
    <w:multiLevelType w:val="hybridMultilevel"/>
    <w:tmpl w:val="F50447B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E6C"/>
    <w:rsid w:val="00001314"/>
    <w:rsid w:val="00014FA3"/>
    <w:rsid w:val="000713E4"/>
    <w:rsid w:val="000D16B8"/>
    <w:rsid w:val="00114D7F"/>
    <w:rsid w:val="00197FA0"/>
    <w:rsid w:val="001C4F7E"/>
    <w:rsid w:val="00232911"/>
    <w:rsid w:val="00262AB4"/>
    <w:rsid w:val="002632F4"/>
    <w:rsid w:val="002B1B03"/>
    <w:rsid w:val="00346365"/>
    <w:rsid w:val="00354AB0"/>
    <w:rsid w:val="003840A2"/>
    <w:rsid w:val="003D3DFD"/>
    <w:rsid w:val="004421C0"/>
    <w:rsid w:val="00462974"/>
    <w:rsid w:val="00477827"/>
    <w:rsid w:val="00494B9C"/>
    <w:rsid w:val="004E43C4"/>
    <w:rsid w:val="004E4A7D"/>
    <w:rsid w:val="00504EFC"/>
    <w:rsid w:val="00525D46"/>
    <w:rsid w:val="0054316E"/>
    <w:rsid w:val="0058748F"/>
    <w:rsid w:val="00591C54"/>
    <w:rsid w:val="006A714E"/>
    <w:rsid w:val="006E0E6C"/>
    <w:rsid w:val="00713BC8"/>
    <w:rsid w:val="00725630"/>
    <w:rsid w:val="00742985"/>
    <w:rsid w:val="007541EC"/>
    <w:rsid w:val="007A60B2"/>
    <w:rsid w:val="007D72D2"/>
    <w:rsid w:val="007E7B3D"/>
    <w:rsid w:val="00801233"/>
    <w:rsid w:val="00836F50"/>
    <w:rsid w:val="00860E4E"/>
    <w:rsid w:val="00893D80"/>
    <w:rsid w:val="008A7A9A"/>
    <w:rsid w:val="00936EF8"/>
    <w:rsid w:val="00972FA9"/>
    <w:rsid w:val="009B372F"/>
    <w:rsid w:val="009C4EEE"/>
    <w:rsid w:val="009D7E2B"/>
    <w:rsid w:val="00AA11BA"/>
    <w:rsid w:val="00B021A8"/>
    <w:rsid w:val="00B26D2C"/>
    <w:rsid w:val="00B474EC"/>
    <w:rsid w:val="00B50191"/>
    <w:rsid w:val="00B51E19"/>
    <w:rsid w:val="00BD7E9F"/>
    <w:rsid w:val="00C04171"/>
    <w:rsid w:val="00C04675"/>
    <w:rsid w:val="00C66358"/>
    <w:rsid w:val="00CA21CC"/>
    <w:rsid w:val="00CE61CD"/>
    <w:rsid w:val="00D10CCD"/>
    <w:rsid w:val="00D138C2"/>
    <w:rsid w:val="00D45139"/>
    <w:rsid w:val="00D62613"/>
    <w:rsid w:val="00D87D4B"/>
    <w:rsid w:val="00DB05BD"/>
    <w:rsid w:val="00E63F6B"/>
    <w:rsid w:val="00EB2A90"/>
    <w:rsid w:val="00F17CD3"/>
    <w:rsid w:val="00F36522"/>
    <w:rsid w:val="00F425DF"/>
    <w:rsid w:val="00F4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CC1AA120-3880-4293-B786-CA8BD1A03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840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E0E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6E0E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840A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840A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840A2"/>
    <w:rPr>
      <w:vertAlign w:val="superscript"/>
    </w:rPr>
  </w:style>
  <w:style w:type="character" w:customStyle="1" w:styleId="Titre1Car">
    <w:name w:val="Titre 1 Car"/>
    <w:basedOn w:val="Policepardfaut"/>
    <w:link w:val="Titre1"/>
    <w:uiPriority w:val="9"/>
    <w:rsid w:val="00384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3840A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840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34636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93D80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93D80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D13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38C2"/>
  </w:style>
  <w:style w:type="paragraph" w:styleId="Pieddepage">
    <w:name w:val="footer"/>
    <w:basedOn w:val="Normal"/>
    <w:link w:val="PieddepageCar"/>
    <w:uiPriority w:val="99"/>
    <w:unhideWhenUsed/>
    <w:rsid w:val="00D13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38C2"/>
  </w:style>
  <w:style w:type="paragraph" w:styleId="Textedebulles">
    <w:name w:val="Balloon Text"/>
    <w:basedOn w:val="Normal"/>
    <w:link w:val="TextedebullesCar"/>
    <w:uiPriority w:val="99"/>
    <w:semiHidden/>
    <w:unhideWhenUsed/>
    <w:rsid w:val="000D1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16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idarites-sante.gouv.fr/IMG/pdf/instruction_du_15_mai_2020_.pdf" TargetMode="External"/><Relationship Id="rId13" Type="http://schemas.openxmlformats.org/officeDocument/2006/relationships/hyperlink" Target="https://www.has-sante.fr/jcms/c_1723138/fr/principes-generaux-et-conseils-de-prescription-des-antibiotiques-en-premier-recou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has-sante.fr/jcms/p_3278764/fr/choix-et-durees-d-antibiotherapie-preconisees-dans-les-infections-bacteriennes-courante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lidarites-sante.gouv.fr/prevention-en-sante/les-antibiotiques-des-medicaments-essentiels-a-preserver/professionnels-de-sante/article/repertoire-des-outils-pour-le-bon-usage-des-antibiotique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antibioclic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pias-pdl.com/accompagnement/missions-nationales-2/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CD9AD-2EFB-4984-A82C-9FE80C483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866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Clermont-Fd</Company>
  <LinksUpToDate>false</LinksUpToDate>
  <CharactersWithSpaces>5618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Baud Olivier</dc:creator>
  <cp:keywords/>
  <dc:description/>
  <cp:lastModifiedBy>Nozi Marie christine</cp:lastModifiedBy>
  <cp:revision>6</cp:revision>
  <dcterms:created xsi:type="dcterms:W3CDTF">2021-09-21T17:36:00Z</dcterms:created>
  <dcterms:modified xsi:type="dcterms:W3CDTF">2021-09-22T09:09:00Z</dcterms:modified>
</cp:coreProperties>
</file>